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A7B3B58" w14:textId="7854A6E8" w:rsidR="002559D5" w:rsidRDefault="007B13A0">
      <w:pPr>
        <w:spacing w:after="160" w:line="259" w:lineRule="auto"/>
        <w:rPr>
          <w:rFonts w:cs="Arial"/>
          <w:b/>
          <w:bCs/>
          <w:sz w:val="32"/>
          <w:szCs w:val="32"/>
        </w:rPr>
      </w:pPr>
      <w:r w:rsidRPr="00273746">
        <w:rPr>
          <w:rFonts w:cs="Arial"/>
          <w:b/>
          <w:bCs/>
          <w:noProof/>
          <w:kern w:val="32"/>
          <w:sz w:val="36"/>
          <w:szCs w:val="44"/>
        </w:rPr>
        <w:drawing>
          <wp:anchor distT="0" distB="0" distL="114300" distR="114300" simplePos="0" relativeHeight="251659264" behindDoc="1" locked="0" layoutInCell="1" allowOverlap="1" wp14:anchorId="6986D8BF" wp14:editId="620999A9">
            <wp:simplePos x="0" y="0"/>
            <wp:positionH relativeFrom="page">
              <wp:align>right</wp:align>
            </wp:positionH>
            <wp:positionV relativeFrom="paragraph">
              <wp:posOffset>-1334135</wp:posOffset>
            </wp:positionV>
            <wp:extent cx="7547610" cy="1067562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1">
                      <a:extLst>
                        <a:ext uri="{28A0092B-C50C-407E-A947-70E740481C1C}">
                          <a14:useLocalDpi xmlns:a14="http://schemas.microsoft.com/office/drawing/2010/main" val="0"/>
                        </a:ext>
                      </a:extLst>
                    </a:blip>
                    <a:stretch>
                      <a:fillRect/>
                    </a:stretch>
                  </pic:blipFill>
                  <pic:spPr>
                    <a:xfrm>
                      <a:off x="0" y="0"/>
                      <a:ext cx="7548111" cy="10676254"/>
                    </a:xfrm>
                    <a:prstGeom prst="rect">
                      <a:avLst/>
                    </a:prstGeom>
                  </pic:spPr>
                </pic:pic>
              </a:graphicData>
            </a:graphic>
            <wp14:sizeRelH relativeFrom="page">
              <wp14:pctWidth>0</wp14:pctWidth>
            </wp14:sizeRelH>
            <wp14:sizeRelV relativeFrom="page">
              <wp14:pctHeight>0</wp14:pctHeight>
            </wp14:sizeRelV>
          </wp:anchor>
        </w:drawing>
      </w:r>
      <w:r w:rsidR="002559D5" w:rsidRPr="002559D5">
        <w:rPr>
          <w:rFonts w:cs="Arial"/>
          <w:b/>
          <w:bCs/>
          <w:noProof/>
          <w:sz w:val="32"/>
          <w:szCs w:val="32"/>
        </w:rPr>
        <mc:AlternateContent>
          <mc:Choice Requires="wps">
            <w:drawing>
              <wp:anchor distT="45720" distB="45720" distL="114300" distR="114300" simplePos="0" relativeHeight="251664384" behindDoc="0" locked="0" layoutInCell="1" allowOverlap="1" wp14:anchorId="36B74FE2" wp14:editId="6AD2A5C3">
                <wp:simplePos x="0" y="0"/>
                <wp:positionH relativeFrom="column">
                  <wp:posOffset>-528955</wp:posOffset>
                </wp:positionH>
                <wp:positionV relativeFrom="paragraph">
                  <wp:posOffset>48895</wp:posOffset>
                </wp:positionV>
                <wp:extent cx="5715000" cy="1404620"/>
                <wp:effectExtent l="0" t="0" r="0" b="6350"/>
                <wp:wrapNone/>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404620"/>
                        </a:xfrm>
                        <a:prstGeom prst="rect">
                          <a:avLst/>
                        </a:prstGeom>
                        <a:solidFill>
                          <a:srgbClr val="FFFFFF"/>
                        </a:solidFill>
                        <a:ln w="9525">
                          <a:noFill/>
                          <a:miter lim="800000"/>
                          <a:headEnd/>
                          <a:tailEnd/>
                        </a:ln>
                      </wps:spPr>
                      <wps:txbx>
                        <w:txbxContent>
                          <w:p w14:paraId="726B272F" w14:textId="687F665E" w:rsidR="002559D5" w:rsidRPr="00EB7F6A" w:rsidRDefault="002559D5" w:rsidP="002559D5">
                            <w:pPr>
                              <w:spacing w:line="360" w:lineRule="auto"/>
                              <w:rPr>
                                <w:bCs/>
                                <w:color w:val="E10032"/>
                                <w:sz w:val="40"/>
                                <w:szCs w:val="40"/>
                              </w:rPr>
                            </w:pPr>
                            <w:proofErr w:type="spellStart"/>
                            <w:r w:rsidRPr="002559D5">
                              <w:rPr>
                                <w:rFonts w:cs="Arial"/>
                                <w:bCs/>
                                <w:color w:val="E10032"/>
                                <w:kern w:val="32"/>
                                <w:sz w:val="56"/>
                                <w:szCs w:val="48"/>
                              </w:rPr>
                              <w:t>Yakult</w:t>
                            </w:r>
                            <w:proofErr w:type="spellEnd"/>
                            <w:r w:rsidRPr="002559D5">
                              <w:rPr>
                                <w:rFonts w:cs="Arial"/>
                                <w:bCs/>
                                <w:color w:val="E10032"/>
                                <w:kern w:val="32"/>
                                <w:sz w:val="56"/>
                                <w:szCs w:val="48"/>
                              </w:rPr>
                              <w:t xml:space="preserve"> als Wegbegleiter für einen achtsamen Lebensstil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6B74FE2" id="_x0000_t202" coordsize="21600,21600" o:spt="202" path="m,l,21600r21600,l21600,xe">
                <v:stroke joinstyle="miter"/>
                <v:path gradientshapeok="t" o:connecttype="rect"/>
              </v:shapetype>
              <v:shape id="Textfeld 2" o:spid="_x0000_s1026" type="#_x0000_t202" style="position:absolute;margin-left:-41.65pt;margin-top:3.85pt;width:450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" stroked="f">
                <v:textbox style="mso-fit-shape-to-text:t">
                  <w:txbxContent>
                    <w:p w14:paraId="726B272F" w14:textId="687F665E" w:rsidR="002559D5" w:rsidRPr="00EB7F6A" w:rsidRDefault="002559D5" w:rsidP="002559D5">
                      <w:pPr>
                        <w:spacing w:line="360" w:lineRule="auto"/>
                        <w:rPr>
                          <w:bCs/>
                          <w:color w:val="E10032"/>
                          <w:sz w:val="40"/>
                          <w:szCs w:val="40"/>
                        </w:rPr>
                      </w:pPr>
                      <w:proofErr w:type="spellStart"/>
                      <w:r w:rsidRPr="002559D5">
                        <w:rPr>
                          <w:rFonts w:cs="Arial"/>
                          <w:bCs/>
                          <w:color w:val="E10032"/>
                          <w:kern w:val="32"/>
                          <w:sz w:val="56"/>
                          <w:szCs w:val="48"/>
                        </w:rPr>
                        <w:t>Yakult</w:t>
                      </w:r>
                      <w:proofErr w:type="spellEnd"/>
                      <w:r w:rsidRPr="002559D5">
                        <w:rPr>
                          <w:rFonts w:cs="Arial"/>
                          <w:bCs/>
                          <w:color w:val="E10032"/>
                          <w:kern w:val="32"/>
                          <w:sz w:val="56"/>
                          <w:szCs w:val="48"/>
                        </w:rPr>
                        <w:t xml:space="preserve"> als Wegbegleiter für einen achtsamen Lebensstil</w:t>
                      </w:r>
                    </w:p>
                  </w:txbxContent>
                </v:textbox>
              </v:shape>
            </w:pict>
          </mc:Fallback>
        </mc:AlternateContent>
      </w:r>
      <w:r w:rsidR="002559D5" w:rsidRPr="002559D5">
        <w:rPr>
          <w:rFonts w:cs="Arial"/>
          <w:b/>
          <w:bCs/>
          <w:noProof/>
          <w:sz w:val="32"/>
          <w:szCs w:val="32"/>
        </w:rPr>
        <mc:AlternateContent>
          <mc:Choice Requires="wps">
            <w:drawing>
              <wp:anchor distT="45720" distB="45720" distL="114300" distR="114300" simplePos="0" relativeHeight="251665408" behindDoc="0" locked="0" layoutInCell="1" allowOverlap="1" wp14:anchorId="259C3C59" wp14:editId="6293FACE">
                <wp:simplePos x="0" y="0"/>
                <wp:positionH relativeFrom="column">
                  <wp:posOffset>-490855</wp:posOffset>
                </wp:positionH>
                <wp:positionV relativeFrom="paragraph">
                  <wp:posOffset>1601470</wp:posOffset>
                </wp:positionV>
                <wp:extent cx="4152900" cy="1019175"/>
                <wp:effectExtent l="0" t="0" r="0" b="9525"/>
                <wp:wrapNone/>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2900" cy="1019175"/>
                        </a:xfrm>
                        <a:prstGeom prst="rect">
                          <a:avLst/>
                        </a:prstGeom>
                        <a:solidFill>
                          <a:srgbClr val="FFFFFF"/>
                        </a:solidFill>
                        <a:ln w="9525">
                          <a:noFill/>
                          <a:miter lim="800000"/>
                          <a:headEnd/>
                          <a:tailEnd/>
                        </a:ln>
                      </wps:spPr>
                      <wps:txbx>
                        <w:txbxContent>
                          <w:p w14:paraId="72EE95FE" w14:textId="3A9C79DF" w:rsidR="002559D5" w:rsidRPr="002C091B" w:rsidRDefault="002559D5" w:rsidP="002559D5">
                            <w:pPr>
                              <w:spacing w:line="360" w:lineRule="auto"/>
                              <w:rPr>
                                <w:bCs/>
                                <w:color w:val="E10032"/>
                                <w:sz w:val="40"/>
                                <w:szCs w:val="40"/>
                              </w:rPr>
                            </w:pPr>
                            <w:r w:rsidRPr="002559D5">
                              <w:rPr>
                                <w:rFonts w:cs="Arial"/>
                                <w:bCs/>
                                <w:kern w:val="32"/>
                                <w:sz w:val="28"/>
                                <w:szCs w:val="28"/>
                              </w:rPr>
                              <w:t xml:space="preserve">Mit dem japanischen Lifestyle zur Ruhe kommen und </w:t>
                            </w:r>
                            <w:r w:rsidR="003706FE">
                              <w:rPr>
                                <w:rFonts w:cs="Arial"/>
                                <w:bCs/>
                                <w:kern w:val="32"/>
                                <w:sz w:val="28"/>
                                <w:szCs w:val="28"/>
                              </w:rPr>
                              <w:t xml:space="preserve">neue </w:t>
                            </w:r>
                            <w:r w:rsidRPr="002559D5">
                              <w:rPr>
                                <w:rFonts w:cs="Arial"/>
                                <w:bCs/>
                                <w:kern w:val="32"/>
                                <w:sz w:val="28"/>
                                <w:szCs w:val="28"/>
                              </w:rPr>
                              <w:t>Kraft schöpfen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9C3C59" id="_x0000_s1027" type="#_x0000_t202" style="position:absolute;margin-left:-38.65pt;margin-top:126.1pt;width:327pt;height:80.2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" stroked="f">
                <v:textbox>
                  <w:txbxContent>
                    <w:p w14:paraId="72EE95FE" w14:textId="3A9C79DF" w:rsidR="002559D5" w:rsidRPr="002C091B" w:rsidRDefault="002559D5" w:rsidP="002559D5">
                      <w:pPr>
                        <w:spacing w:line="360" w:lineRule="auto"/>
                        <w:rPr>
                          <w:bCs/>
                          <w:color w:val="E10032"/>
                          <w:sz w:val="40"/>
                          <w:szCs w:val="40"/>
                        </w:rPr>
                      </w:pPr>
                      <w:r w:rsidRPr="002559D5">
                        <w:rPr>
                          <w:rFonts w:cs="Arial"/>
                          <w:bCs/>
                          <w:kern w:val="32"/>
                          <w:sz w:val="28"/>
                          <w:szCs w:val="28"/>
                        </w:rPr>
                        <w:t xml:space="preserve">Mit dem japanischen Lifestyle zur Ruhe kommen und </w:t>
                      </w:r>
                      <w:r w:rsidR="003706FE">
                        <w:rPr>
                          <w:rFonts w:cs="Arial"/>
                          <w:bCs/>
                          <w:kern w:val="32"/>
                          <w:sz w:val="28"/>
                          <w:szCs w:val="28"/>
                        </w:rPr>
                        <w:t xml:space="preserve">neue </w:t>
                      </w:r>
                      <w:r w:rsidRPr="002559D5">
                        <w:rPr>
                          <w:rFonts w:cs="Arial"/>
                          <w:bCs/>
                          <w:kern w:val="32"/>
                          <w:sz w:val="28"/>
                          <w:szCs w:val="28"/>
                        </w:rPr>
                        <w:t>Kraft schöpfen</w:t>
                      </w:r>
                    </w:p>
                  </w:txbxContent>
                </v:textbox>
              </v:shape>
            </w:pict>
          </mc:Fallback>
        </mc:AlternateContent>
      </w:r>
      <w:r w:rsidR="002559D5" w:rsidRPr="002559D5">
        <w:rPr>
          <w:rFonts w:cs="Arial"/>
          <w:b/>
          <w:bCs/>
          <w:noProof/>
          <w:sz w:val="32"/>
          <w:szCs w:val="32"/>
        </w:rPr>
        <w:drawing>
          <wp:anchor distT="0" distB="0" distL="114300" distR="114300" simplePos="0" relativeHeight="251662336" behindDoc="0" locked="0" layoutInCell="1" allowOverlap="1" wp14:anchorId="6DA7D5AB" wp14:editId="5FE7B88D">
            <wp:simplePos x="0" y="0"/>
            <wp:positionH relativeFrom="column">
              <wp:posOffset>-776605</wp:posOffset>
            </wp:positionH>
            <wp:positionV relativeFrom="paragraph">
              <wp:posOffset>-1046480</wp:posOffset>
            </wp:positionV>
            <wp:extent cx="1619885" cy="374015"/>
            <wp:effectExtent l="0" t="0" r="0" b="0"/>
            <wp:wrapNone/>
            <wp:docPr id="6" name="Grafik 6"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9885" cy="374015"/>
                    </a:xfrm>
                    <a:prstGeom prst="rect">
                      <a:avLst/>
                    </a:prstGeom>
                  </pic:spPr>
                </pic:pic>
              </a:graphicData>
            </a:graphic>
            <wp14:sizeRelH relativeFrom="margin">
              <wp14:pctWidth>0</wp14:pctWidth>
            </wp14:sizeRelH>
            <wp14:sizeRelV relativeFrom="margin">
              <wp14:pctHeight>0</wp14:pctHeight>
            </wp14:sizeRelV>
          </wp:anchor>
        </w:drawing>
      </w:r>
      <w:r w:rsidR="002559D5" w:rsidRPr="002559D5">
        <w:rPr>
          <w:rFonts w:cs="Arial"/>
          <w:b/>
          <w:bCs/>
          <w:noProof/>
          <w:sz w:val="32"/>
          <w:szCs w:val="32"/>
        </w:rPr>
        <mc:AlternateContent>
          <mc:Choice Requires="wps">
            <w:drawing>
              <wp:anchor distT="45720" distB="45720" distL="114300" distR="114300" simplePos="0" relativeHeight="251661312" behindDoc="0" locked="0" layoutInCell="1" allowOverlap="1" wp14:anchorId="0D4E8184" wp14:editId="75205F17">
                <wp:simplePos x="0" y="0"/>
                <wp:positionH relativeFrom="column">
                  <wp:posOffset>3623945</wp:posOffset>
                </wp:positionH>
                <wp:positionV relativeFrom="paragraph">
                  <wp:posOffset>-940435</wp:posOffset>
                </wp:positionV>
                <wp:extent cx="3457575" cy="1404620"/>
                <wp:effectExtent l="0" t="0" r="9525" b="1905"/>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7575" cy="1404620"/>
                        </a:xfrm>
                        <a:prstGeom prst="rect">
                          <a:avLst/>
                        </a:prstGeom>
                        <a:solidFill>
                          <a:srgbClr val="FFFFFF"/>
                        </a:solidFill>
                        <a:ln w="9525">
                          <a:noFill/>
                          <a:miter lim="800000"/>
                          <a:headEnd/>
                          <a:tailEnd/>
                        </a:ln>
                      </wps:spPr>
                      <wps:txbx>
                        <w:txbxContent>
                          <w:p w14:paraId="30A2E186" w14:textId="77777777" w:rsidR="002559D5" w:rsidRPr="00F75789" w:rsidRDefault="002559D5" w:rsidP="002559D5">
                            <w:pPr>
                              <w:keepNext/>
                              <w:spacing w:line="312" w:lineRule="auto"/>
                              <w:outlineLvl w:val="0"/>
                              <w:rPr>
                                <w:rFonts w:cs="Arial"/>
                                <w:kern w:val="32"/>
                                <w:sz w:val="24"/>
                                <w:szCs w:val="32"/>
                              </w:rPr>
                            </w:pPr>
                            <w:r w:rsidRPr="00F75789">
                              <w:rPr>
                                <w:rFonts w:cs="Arial"/>
                                <w:kern w:val="32"/>
                                <w:sz w:val="24"/>
                                <w:szCs w:val="32"/>
                              </w:rPr>
                              <w:t>INFORMATIONEN FÜR DIE PRESSE</w:t>
                            </w:r>
                          </w:p>
                          <w:p w14:paraId="73B2A73F" w14:textId="77777777" w:rsidR="002559D5" w:rsidRDefault="002559D5" w:rsidP="002559D5"/>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E8184" id="_x0000_s1028" type="#_x0000_t202" style="position:absolute;margin-left:285.35pt;margin-top:-74.05pt;width:272.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" stroked="f">
                <v:textbox style="mso-fit-shape-to-text:t">
                  <w:txbxContent>
                    <w:p w14:paraId="30A2E186" w14:textId="77777777" w:rsidR="002559D5" w:rsidRPr="00F75789" w:rsidRDefault="002559D5" w:rsidP="002559D5">
                      <w:pPr>
                        <w:keepNext/>
                        <w:spacing w:line="312" w:lineRule="auto"/>
                        <w:outlineLvl w:val="0"/>
                        <w:rPr>
                          <w:rFonts w:cs="Arial"/>
                          <w:kern w:val="32"/>
                          <w:sz w:val="24"/>
                          <w:szCs w:val="32"/>
                        </w:rPr>
                      </w:pPr>
                      <w:r w:rsidRPr="00F75789">
                        <w:rPr>
                          <w:rFonts w:cs="Arial"/>
                          <w:kern w:val="32"/>
                          <w:sz w:val="24"/>
                          <w:szCs w:val="32"/>
                        </w:rPr>
                        <w:t>INFORMATIONEN FÜR DIE PRESSE</w:t>
                      </w:r>
                    </w:p>
                    <w:p w14:paraId="73B2A73F" w14:textId="77777777" w:rsidR="002559D5" w:rsidRDefault="002559D5" w:rsidP="002559D5"/>
                  </w:txbxContent>
                </v:textbox>
              </v:shape>
            </w:pict>
          </mc:Fallback>
        </mc:AlternateContent>
      </w:r>
      <w:r w:rsidR="002559D5">
        <w:rPr>
          <w:rFonts w:cs="Arial"/>
          <w:b/>
          <w:bCs/>
          <w:sz w:val="32"/>
          <w:szCs w:val="32"/>
        </w:rPr>
        <w:br w:type="page"/>
      </w:r>
    </w:p>
    <w:p w14:paraId="1263D9F6" w14:textId="77777777" w:rsidR="0012065A" w:rsidRPr="000E2146" w:rsidRDefault="0012065A" w:rsidP="000E2146">
      <w:pPr>
        <w:pStyle w:val="berschrift1"/>
        <w:spacing w:before="0" w:line="312" w:lineRule="auto"/>
        <w:rPr>
          <w:rFonts w:ascii="Arial" w:hAnsi="Arial" w:cs="Arial"/>
          <w:color w:val="auto"/>
        </w:rPr>
      </w:pPr>
      <w:proofErr w:type="spellStart"/>
      <w:r w:rsidRPr="000E2146">
        <w:rPr>
          <w:rFonts w:ascii="Arial" w:hAnsi="Arial" w:cs="Arial"/>
          <w:color w:val="auto"/>
        </w:rPr>
        <w:lastRenderedPageBreak/>
        <w:t>Yakult</w:t>
      </w:r>
      <w:proofErr w:type="spellEnd"/>
      <w:r w:rsidRPr="000E2146">
        <w:rPr>
          <w:rFonts w:ascii="Arial" w:hAnsi="Arial" w:cs="Arial"/>
          <w:color w:val="auto"/>
        </w:rPr>
        <w:t xml:space="preserve"> als Wegbegleiter für einen achtsamen Lebensstil</w:t>
      </w:r>
    </w:p>
    <w:p w14:paraId="1BAD7EB9" w14:textId="6E880E79" w:rsidR="0012065A" w:rsidRPr="000E2146" w:rsidRDefault="0012065A" w:rsidP="0012065A">
      <w:pPr>
        <w:rPr>
          <w:rFonts w:cs="Arial"/>
          <w:b/>
          <w:bCs/>
          <w:sz w:val="28"/>
          <w:szCs w:val="28"/>
        </w:rPr>
      </w:pPr>
      <w:r w:rsidRPr="000E2146">
        <w:rPr>
          <w:rFonts w:cs="Arial"/>
          <w:b/>
          <w:bCs/>
          <w:sz w:val="28"/>
          <w:szCs w:val="28"/>
        </w:rPr>
        <w:t xml:space="preserve">Mit dem japanischen Lifestyle zur Ruhe kommen und </w:t>
      </w:r>
      <w:r w:rsidR="003706FE" w:rsidRPr="000E2146">
        <w:rPr>
          <w:rFonts w:cs="Arial"/>
          <w:b/>
          <w:bCs/>
          <w:sz w:val="28"/>
          <w:szCs w:val="28"/>
        </w:rPr>
        <w:t xml:space="preserve">neue </w:t>
      </w:r>
      <w:r w:rsidRPr="000E2146">
        <w:rPr>
          <w:rFonts w:cs="Arial"/>
          <w:b/>
          <w:bCs/>
          <w:sz w:val="28"/>
          <w:szCs w:val="28"/>
        </w:rPr>
        <w:t xml:space="preserve">Kraft schöpfen </w:t>
      </w:r>
    </w:p>
    <w:p w14:paraId="69E33634" w14:textId="77777777" w:rsidR="0012065A" w:rsidRPr="00356240" w:rsidRDefault="0012065A" w:rsidP="0012065A">
      <w:pPr>
        <w:rPr>
          <w:rFonts w:cs="Arial"/>
          <w:sz w:val="22"/>
          <w:szCs w:val="22"/>
        </w:rPr>
      </w:pPr>
    </w:p>
    <w:p w14:paraId="4CA34F2B" w14:textId="4CC46101" w:rsidR="0012065A" w:rsidRDefault="0012065A" w:rsidP="0012065A">
      <w:pPr>
        <w:keepNext/>
        <w:spacing w:line="312" w:lineRule="auto"/>
        <w:rPr>
          <w:rFonts w:cs="Arial"/>
          <w:b/>
          <w:bCs/>
          <w:sz w:val="22"/>
          <w:szCs w:val="22"/>
        </w:rPr>
      </w:pPr>
      <w:r>
        <w:rPr>
          <w:rFonts w:cs="Arial"/>
          <w:b/>
          <w:bCs/>
          <w:sz w:val="22"/>
          <w:szCs w:val="22"/>
        </w:rPr>
        <w:t xml:space="preserve">Leicht und beflügelt durch den Alltag zu wandeln – wer sehnt sich nicht danach? </w:t>
      </w:r>
      <w:r w:rsidR="003706FE">
        <w:rPr>
          <w:rFonts w:cs="Arial"/>
          <w:b/>
          <w:bCs/>
          <w:sz w:val="22"/>
          <w:szCs w:val="22"/>
        </w:rPr>
        <w:t>D</w:t>
      </w:r>
      <w:r>
        <w:rPr>
          <w:rFonts w:cs="Arial"/>
          <w:b/>
          <w:bCs/>
          <w:sz w:val="22"/>
          <w:szCs w:val="22"/>
        </w:rPr>
        <w:t xml:space="preserve">ie Wirklichkeit sieht leider oft ganz anders aus: Hektische Lebensphasen, Zeitdruck und psychisch belastende Ereignisse können uns manchmal zum Stolpern bringen. Dass </w:t>
      </w:r>
      <w:r w:rsidRPr="001573D8">
        <w:rPr>
          <w:rFonts w:cs="Arial"/>
          <w:b/>
          <w:bCs/>
          <w:sz w:val="22"/>
          <w:szCs w:val="22"/>
        </w:rPr>
        <w:t>die Dauerbelastung</w:t>
      </w:r>
      <w:r>
        <w:rPr>
          <w:rFonts w:cs="Arial"/>
          <w:b/>
          <w:bCs/>
          <w:sz w:val="22"/>
          <w:szCs w:val="22"/>
        </w:rPr>
        <w:t xml:space="preserve"> langfristig krank macht, beweist die steigende Zahl an Erschöpfungszuständen bei Arbeitnehmern, einhergehend mit Bluthochdruck, Schlafstörungen und vielem mehr. Der japanische Wissenschaftler Dr. </w:t>
      </w:r>
      <w:proofErr w:type="spellStart"/>
      <w:r>
        <w:rPr>
          <w:rFonts w:cs="Arial"/>
          <w:b/>
          <w:bCs/>
          <w:sz w:val="22"/>
          <w:szCs w:val="22"/>
        </w:rPr>
        <w:t>Minoru</w:t>
      </w:r>
      <w:proofErr w:type="spellEnd"/>
      <w:r>
        <w:rPr>
          <w:rFonts w:cs="Arial"/>
          <w:b/>
          <w:bCs/>
          <w:sz w:val="22"/>
          <w:szCs w:val="22"/>
        </w:rPr>
        <w:t xml:space="preserve"> </w:t>
      </w:r>
      <w:proofErr w:type="spellStart"/>
      <w:r w:rsidRPr="000C6B84">
        <w:rPr>
          <w:rFonts w:cs="Arial"/>
          <w:b/>
          <w:bCs/>
          <w:sz w:val="22"/>
          <w:szCs w:val="22"/>
        </w:rPr>
        <w:t>Shirota</w:t>
      </w:r>
      <w:proofErr w:type="spellEnd"/>
      <w:r>
        <w:rPr>
          <w:rFonts w:cs="Arial"/>
          <w:b/>
          <w:bCs/>
          <w:sz w:val="22"/>
          <w:szCs w:val="22"/>
        </w:rPr>
        <w:t xml:space="preserve"> </w:t>
      </w:r>
      <w:r w:rsidRPr="000C6B84">
        <w:rPr>
          <w:rFonts w:cs="Arial"/>
          <w:b/>
          <w:bCs/>
          <w:sz w:val="22"/>
          <w:szCs w:val="22"/>
        </w:rPr>
        <w:t>hat schon früh erkannt, dass die Beziehung zwischen Körper, Geist und Seele eine wesentliche Rolle für d</w:t>
      </w:r>
      <w:r>
        <w:rPr>
          <w:rFonts w:cs="Arial"/>
          <w:b/>
          <w:bCs/>
          <w:sz w:val="22"/>
          <w:szCs w:val="22"/>
        </w:rPr>
        <w:t>as Wohlbefinden</w:t>
      </w:r>
      <w:r w:rsidRPr="000C6B84">
        <w:rPr>
          <w:rFonts w:cs="Arial"/>
          <w:b/>
          <w:bCs/>
          <w:sz w:val="22"/>
          <w:szCs w:val="22"/>
        </w:rPr>
        <w:t xml:space="preserve"> bzw. bei der Entstehung von Krankheiten spielt</w:t>
      </w:r>
      <w:r>
        <w:rPr>
          <w:rFonts w:cs="Arial"/>
          <w:b/>
          <w:bCs/>
          <w:sz w:val="22"/>
          <w:szCs w:val="22"/>
        </w:rPr>
        <w:t xml:space="preserve"> und gründete das Unternehmen </w:t>
      </w:r>
      <w:proofErr w:type="spellStart"/>
      <w:r>
        <w:rPr>
          <w:rFonts w:cs="Arial"/>
          <w:b/>
          <w:bCs/>
          <w:sz w:val="22"/>
          <w:szCs w:val="22"/>
        </w:rPr>
        <w:t>Yakult</w:t>
      </w:r>
      <w:proofErr w:type="spellEnd"/>
      <w:r>
        <w:rPr>
          <w:rFonts w:cs="Arial"/>
          <w:b/>
          <w:bCs/>
          <w:sz w:val="22"/>
          <w:szCs w:val="22"/>
        </w:rPr>
        <w:t xml:space="preserve"> mit dem Ziel, die Gesundheit der Menschen auf der ganzen Welt zu verbessern. Tatsächlich zählen d</w:t>
      </w:r>
      <w:r w:rsidRPr="000C6B84">
        <w:rPr>
          <w:rFonts w:cs="Arial"/>
          <w:b/>
          <w:bCs/>
          <w:sz w:val="22"/>
          <w:szCs w:val="22"/>
        </w:rPr>
        <w:t xml:space="preserve">ie Japaner zu den Nationen mit der höchsten Lebenserwartung. </w:t>
      </w:r>
      <w:r>
        <w:rPr>
          <w:rFonts w:cs="Arial"/>
          <w:b/>
          <w:bCs/>
          <w:sz w:val="22"/>
          <w:szCs w:val="22"/>
        </w:rPr>
        <w:t>Doch w</w:t>
      </w:r>
      <w:r w:rsidRPr="000C6B84">
        <w:rPr>
          <w:rFonts w:cs="Arial"/>
          <w:b/>
          <w:bCs/>
          <w:sz w:val="22"/>
          <w:szCs w:val="22"/>
        </w:rPr>
        <w:t xml:space="preserve">ie schaffen sie das eigentlich? </w:t>
      </w:r>
    </w:p>
    <w:p w14:paraId="3020FC23" w14:textId="628D8539" w:rsidR="0012065A" w:rsidRPr="000C6B84" w:rsidRDefault="0012065A" w:rsidP="0012065A">
      <w:pPr>
        <w:keepNext/>
        <w:spacing w:line="312" w:lineRule="auto"/>
        <w:rPr>
          <w:rFonts w:cs="Arial"/>
          <w:b/>
          <w:bCs/>
          <w:sz w:val="22"/>
          <w:szCs w:val="22"/>
        </w:rPr>
      </w:pPr>
      <w:r w:rsidRPr="000C6B84">
        <w:rPr>
          <w:rFonts w:cs="Arial"/>
          <w:b/>
          <w:bCs/>
          <w:sz w:val="22"/>
          <w:szCs w:val="22"/>
        </w:rPr>
        <w:t xml:space="preserve">Wir haben einige Geheimnisse gelüftet. </w:t>
      </w:r>
      <w:r>
        <w:rPr>
          <w:rFonts w:cs="Arial"/>
          <w:b/>
          <w:bCs/>
          <w:sz w:val="22"/>
          <w:szCs w:val="22"/>
        </w:rPr>
        <w:t xml:space="preserve">All diese haben mit einem achtsamen Lebensstil zu tun. Ob Zazen, </w:t>
      </w:r>
      <w:proofErr w:type="spellStart"/>
      <w:r>
        <w:rPr>
          <w:rFonts w:cs="Arial"/>
          <w:b/>
          <w:bCs/>
          <w:sz w:val="22"/>
          <w:szCs w:val="22"/>
        </w:rPr>
        <w:t>Ikigai</w:t>
      </w:r>
      <w:proofErr w:type="spellEnd"/>
      <w:r>
        <w:rPr>
          <w:rFonts w:cs="Arial"/>
          <w:b/>
          <w:bCs/>
          <w:sz w:val="22"/>
          <w:szCs w:val="22"/>
        </w:rPr>
        <w:t xml:space="preserve"> oder Hara – viele traditionelle japanische Praktiken und Gewohnheiten helfen dabei</w:t>
      </w:r>
      <w:r w:rsidR="00941EFC">
        <w:rPr>
          <w:rFonts w:cs="Arial"/>
          <w:b/>
          <w:bCs/>
          <w:sz w:val="22"/>
          <w:szCs w:val="22"/>
        </w:rPr>
        <w:t>,</w:t>
      </w:r>
      <w:r>
        <w:rPr>
          <w:rFonts w:cs="Arial"/>
          <w:b/>
          <w:bCs/>
          <w:sz w:val="22"/>
          <w:szCs w:val="22"/>
        </w:rPr>
        <w:t xml:space="preserve"> Stress abzubauen und ein zufriedenes Leben zu führen.</w:t>
      </w:r>
      <w:r w:rsidRPr="000C6B84">
        <w:rPr>
          <w:rFonts w:cs="Arial"/>
          <w:b/>
          <w:bCs/>
          <w:sz w:val="22"/>
          <w:szCs w:val="22"/>
        </w:rPr>
        <w:t xml:space="preserve"> </w:t>
      </w:r>
      <w:r>
        <w:rPr>
          <w:rFonts w:cs="Arial"/>
          <w:b/>
          <w:bCs/>
          <w:sz w:val="22"/>
          <w:szCs w:val="22"/>
        </w:rPr>
        <w:t>Übrigens:</w:t>
      </w:r>
      <w:r w:rsidRPr="000C6B84">
        <w:rPr>
          <w:rFonts w:cs="Arial"/>
          <w:b/>
          <w:bCs/>
          <w:sz w:val="22"/>
          <w:szCs w:val="22"/>
        </w:rPr>
        <w:t xml:space="preserve"> </w:t>
      </w:r>
      <w:proofErr w:type="spellStart"/>
      <w:r w:rsidRPr="000C6B84">
        <w:rPr>
          <w:rFonts w:cs="Arial"/>
          <w:b/>
          <w:bCs/>
          <w:sz w:val="22"/>
          <w:szCs w:val="22"/>
        </w:rPr>
        <w:t>Yakult</w:t>
      </w:r>
      <w:proofErr w:type="spellEnd"/>
      <w:r w:rsidRPr="000C6B84">
        <w:rPr>
          <w:rFonts w:cs="Arial"/>
          <w:b/>
          <w:bCs/>
          <w:sz w:val="22"/>
          <w:szCs w:val="22"/>
        </w:rPr>
        <w:t xml:space="preserve"> </w:t>
      </w:r>
      <w:r>
        <w:rPr>
          <w:rFonts w:cs="Arial"/>
          <w:b/>
          <w:bCs/>
          <w:sz w:val="22"/>
          <w:szCs w:val="22"/>
        </w:rPr>
        <w:t xml:space="preserve">passt </w:t>
      </w:r>
      <w:r w:rsidR="003706FE">
        <w:rPr>
          <w:rFonts w:cs="Arial"/>
          <w:b/>
          <w:bCs/>
          <w:sz w:val="22"/>
          <w:szCs w:val="22"/>
        </w:rPr>
        <w:t xml:space="preserve">hervorragend </w:t>
      </w:r>
      <w:r>
        <w:rPr>
          <w:rFonts w:cs="Arial"/>
          <w:b/>
          <w:bCs/>
          <w:sz w:val="22"/>
          <w:szCs w:val="22"/>
        </w:rPr>
        <w:t>zu dieser achtsamen Lebensweise. Kein Wunder also, dass das</w:t>
      </w:r>
      <w:r w:rsidRPr="00D332E0">
        <w:rPr>
          <w:rFonts w:cs="Arial"/>
          <w:b/>
          <w:bCs/>
          <w:sz w:val="22"/>
          <w:szCs w:val="22"/>
        </w:rPr>
        <w:t xml:space="preserve"> kleine Fläschchen</w:t>
      </w:r>
      <w:r w:rsidRPr="000C6B84">
        <w:rPr>
          <w:rFonts w:cs="Arial"/>
          <w:b/>
          <w:bCs/>
          <w:sz w:val="22"/>
          <w:szCs w:val="22"/>
        </w:rPr>
        <w:t xml:space="preserve"> inzwischen</w:t>
      </w:r>
      <w:r w:rsidRPr="00D332E0">
        <w:rPr>
          <w:rFonts w:cs="Arial"/>
          <w:b/>
          <w:bCs/>
          <w:sz w:val="22"/>
          <w:szCs w:val="22"/>
        </w:rPr>
        <w:t xml:space="preserve"> zu einem täglichen Ritual und </w:t>
      </w:r>
      <w:r>
        <w:rPr>
          <w:rFonts w:cs="Arial"/>
          <w:b/>
          <w:bCs/>
          <w:sz w:val="22"/>
          <w:szCs w:val="22"/>
        </w:rPr>
        <w:t>einem der</w:t>
      </w:r>
      <w:r w:rsidRPr="00D332E0">
        <w:rPr>
          <w:rFonts w:cs="Arial"/>
          <w:b/>
          <w:bCs/>
          <w:sz w:val="22"/>
          <w:szCs w:val="22"/>
        </w:rPr>
        <w:t xml:space="preserve"> beliebtesten fermentierten Getränk</w:t>
      </w:r>
      <w:r>
        <w:rPr>
          <w:rFonts w:cs="Arial"/>
          <w:b/>
          <w:bCs/>
          <w:sz w:val="22"/>
          <w:szCs w:val="22"/>
        </w:rPr>
        <w:t>e</w:t>
      </w:r>
      <w:r w:rsidRPr="00D332E0">
        <w:rPr>
          <w:rFonts w:cs="Arial"/>
          <w:b/>
          <w:bCs/>
          <w:sz w:val="22"/>
          <w:szCs w:val="22"/>
        </w:rPr>
        <w:t xml:space="preserve"> Japan</w:t>
      </w:r>
      <w:r w:rsidRPr="000C6B84">
        <w:rPr>
          <w:rFonts w:cs="Arial"/>
          <w:b/>
          <w:bCs/>
          <w:sz w:val="22"/>
          <w:szCs w:val="22"/>
        </w:rPr>
        <w:t>s</w:t>
      </w:r>
      <w:r w:rsidRPr="00D332E0">
        <w:rPr>
          <w:rFonts w:cs="Arial"/>
          <w:b/>
          <w:bCs/>
          <w:sz w:val="22"/>
          <w:szCs w:val="22"/>
        </w:rPr>
        <w:t xml:space="preserve"> geworden</w:t>
      </w:r>
      <w:r>
        <w:rPr>
          <w:rFonts w:cs="Arial"/>
          <w:b/>
          <w:bCs/>
          <w:sz w:val="22"/>
          <w:szCs w:val="22"/>
        </w:rPr>
        <w:t xml:space="preserve"> ist</w:t>
      </w:r>
      <w:r w:rsidRPr="00D332E0">
        <w:rPr>
          <w:rFonts w:cs="Arial"/>
          <w:b/>
          <w:bCs/>
          <w:sz w:val="22"/>
          <w:szCs w:val="22"/>
        </w:rPr>
        <w:t>.</w:t>
      </w:r>
      <w:r>
        <w:rPr>
          <w:rFonts w:cs="Arial"/>
          <w:b/>
          <w:bCs/>
          <w:sz w:val="22"/>
          <w:szCs w:val="22"/>
        </w:rPr>
        <w:t xml:space="preserve"> </w:t>
      </w:r>
    </w:p>
    <w:p w14:paraId="7C75AA8B" w14:textId="77777777" w:rsidR="0012065A" w:rsidRDefault="0012065A" w:rsidP="0012065A">
      <w:pPr>
        <w:keepNext/>
        <w:spacing w:line="312" w:lineRule="auto"/>
        <w:rPr>
          <w:rFonts w:cs="Arial"/>
          <w:sz w:val="22"/>
          <w:szCs w:val="22"/>
        </w:rPr>
      </w:pPr>
    </w:p>
    <w:p w14:paraId="491CA2E9" w14:textId="7641455C" w:rsidR="0012065A" w:rsidRDefault="0012065A" w:rsidP="0012065A">
      <w:pPr>
        <w:keepNext/>
        <w:spacing w:line="312" w:lineRule="auto"/>
        <w:rPr>
          <w:rFonts w:cs="Arial"/>
          <w:sz w:val="22"/>
          <w:szCs w:val="22"/>
        </w:rPr>
      </w:pPr>
      <w:r w:rsidRPr="005469E6">
        <w:rPr>
          <w:rFonts w:cs="Arial"/>
          <w:b/>
          <w:bCs/>
          <w:sz w:val="22"/>
          <w:szCs w:val="22"/>
        </w:rPr>
        <w:t>Zazen: Meditation macht glücklich</w:t>
      </w:r>
      <w:r>
        <w:rPr>
          <w:rFonts w:cs="Arial"/>
          <w:sz w:val="22"/>
          <w:szCs w:val="22"/>
        </w:rPr>
        <w:br/>
      </w:r>
      <w:r w:rsidRPr="00E85049">
        <w:rPr>
          <w:rFonts w:cs="Arial"/>
          <w:sz w:val="22"/>
          <w:szCs w:val="22"/>
        </w:rPr>
        <w:t xml:space="preserve">Diese Art der </w:t>
      </w:r>
      <w:r>
        <w:rPr>
          <w:rFonts w:cs="Arial"/>
          <w:sz w:val="22"/>
          <w:szCs w:val="22"/>
        </w:rPr>
        <w:t>Besinnung, des Abschaltens</w:t>
      </w:r>
      <w:r w:rsidRPr="00E85049">
        <w:rPr>
          <w:rFonts w:cs="Arial"/>
          <w:sz w:val="22"/>
          <w:szCs w:val="22"/>
        </w:rPr>
        <w:t xml:space="preserve"> steht im Mittelpunkt des Zen-Budd</w:t>
      </w:r>
      <w:r>
        <w:rPr>
          <w:rFonts w:cs="Arial"/>
          <w:sz w:val="22"/>
          <w:szCs w:val="22"/>
        </w:rPr>
        <w:t>h</w:t>
      </w:r>
      <w:r w:rsidRPr="00E85049">
        <w:rPr>
          <w:rFonts w:cs="Arial"/>
          <w:sz w:val="22"/>
          <w:szCs w:val="22"/>
        </w:rPr>
        <w:t>ismus</w:t>
      </w:r>
      <w:r>
        <w:rPr>
          <w:rFonts w:cs="Arial"/>
          <w:sz w:val="22"/>
          <w:szCs w:val="22"/>
        </w:rPr>
        <w:t>, der vor allem in Japan praktiziert wird</w:t>
      </w:r>
      <w:r w:rsidRPr="00E85049">
        <w:rPr>
          <w:rFonts w:cs="Arial"/>
          <w:sz w:val="22"/>
          <w:szCs w:val="22"/>
        </w:rPr>
        <w:t xml:space="preserve">. </w:t>
      </w:r>
      <w:r>
        <w:rPr>
          <w:rFonts w:cs="Arial"/>
          <w:sz w:val="22"/>
          <w:szCs w:val="22"/>
        </w:rPr>
        <w:t xml:space="preserve">„Zazen“ bedeutet so viel wie sitzende Meditation. </w:t>
      </w:r>
      <w:r w:rsidRPr="00E85049">
        <w:rPr>
          <w:rFonts w:cs="Arial"/>
          <w:sz w:val="22"/>
          <w:szCs w:val="22"/>
        </w:rPr>
        <w:t xml:space="preserve">Das Besondere: </w:t>
      </w:r>
      <w:r>
        <w:rPr>
          <w:rFonts w:cs="Arial"/>
          <w:sz w:val="22"/>
          <w:szCs w:val="22"/>
        </w:rPr>
        <w:t>Man muss nicht nach Tibet oder in ein Kloster pilgern, um sie zu praktizieren, sondern</w:t>
      </w:r>
      <w:r w:rsidRPr="00E85049">
        <w:rPr>
          <w:rFonts w:cs="Arial"/>
          <w:sz w:val="22"/>
          <w:szCs w:val="22"/>
        </w:rPr>
        <w:t xml:space="preserve"> </w:t>
      </w:r>
      <w:r>
        <w:rPr>
          <w:rFonts w:cs="Arial"/>
          <w:sz w:val="22"/>
          <w:szCs w:val="22"/>
        </w:rPr>
        <w:t>benötigt zunächst einfach einen bequemen Sitzplatz und Geduld. Denn über einen längeren Zeitraum still</w:t>
      </w:r>
      <w:r w:rsidR="00941EFC">
        <w:rPr>
          <w:rFonts w:cs="Arial"/>
          <w:sz w:val="22"/>
          <w:szCs w:val="22"/>
        </w:rPr>
        <w:t xml:space="preserve"> </w:t>
      </w:r>
      <w:r>
        <w:rPr>
          <w:rFonts w:cs="Arial"/>
          <w:sz w:val="22"/>
          <w:szCs w:val="22"/>
        </w:rPr>
        <w:t>zu</w:t>
      </w:r>
      <w:r w:rsidR="00941EFC">
        <w:rPr>
          <w:rFonts w:cs="Arial"/>
          <w:sz w:val="22"/>
          <w:szCs w:val="22"/>
        </w:rPr>
        <w:t xml:space="preserve"> </w:t>
      </w:r>
      <w:r>
        <w:rPr>
          <w:rFonts w:cs="Arial"/>
          <w:sz w:val="22"/>
          <w:szCs w:val="22"/>
        </w:rPr>
        <w:t>sitzen</w:t>
      </w:r>
      <w:r w:rsidR="003706FE">
        <w:rPr>
          <w:rFonts w:cs="Arial"/>
          <w:sz w:val="22"/>
          <w:szCs w:val="22"/>
        </w:rPr>
        <w:t xml:space="preserve"> </w:t>
      </w:r>
      <w:r>
        <w:rPr>
          <w:rFonts w:cs="Arial"/>
          <w:sz w:val="22"/>
          <w:szCs w:val="22"/>
        </w:rPr>
        <w:t>fällt den meisten Menschen ziemlich schwer. Dann wird über die Atmung versucht</w:t>
      </w:r>
      <w:r w:rsidR="00941EFC">
        <w:rPr>
          <w:rFonts w:cs="Arial"/>
          <w:sz w:val="22"/>
          <w:szCs w:val="22"/>
        </w:rPr>
        <w:t>,</w:t>
      </w:r>
      <w:r>
        <w:rPr>
          <w:rFonts w:cs="Arial"/>
          <w:sz w:val="22"/>
          <w:szCs w:val="22"/>
        </w:rPr>
        <w:t xml:space="preserve"> die Aufmerksamkeit auf das Hier und Jetzt zu lenken, ganz befreit von aktuellen Gedanken, Verhaltensmustern und Gefühlen. Dadurch kann Zazen dabei helfen</w:t>
      </w:r>
      <w:r w:rsidR="00941EFC">
        <w:rPr>
          <w:rFonts w:cs="Arial"/>
          <w:sz w:val="22"/>
          <w:szCs w:val="22"/>
        </w:rPr>
        <w:t>,</w:t>
      </w:r>
      <w:r>
        <w:rPr>
          <w:rFonts w:cs="Arial"/>
          <w:sz w:val="22"/>
          <w:szCs w:val="22"/>
        </w:rPr>
        <w:t xml:space="preserve"> eine kurze Auszeit zu nehmen, um zum Beispiel trübe Gedanken vorbeiziehen zu lassen</w:t>
      </w:r>
      <w:r w:rsidR="003706FE">
        <w:rPr>
          <w:rFonts w:cs="Arial"/>
          <w:sz w:val="22"/>
          <w:szCs w:val="22"/>
        </w:rPr>
        <w:t xml:space="preserve"> und </w:t>
      </w:r>
      <w:r>
        <w:rPr>
          <w:rFonts w:cs="Arial"/>
          <w:sz w:val="22"/>
          <w:szCs w:val="22"/>
        </w:rPr>
        <w:t xml:space="preserve">im Anschluss </w:t>
      </w:r>
      <w:r w:rsidR="003706FE">
        <w:rPr>
          <w:rFonts w:cs="Arial"/>
          <w:sz w:val="22"/>
          <w:szCs w:val="22"/>
        </w:rPr>
        <w:t xml:space="preserve">sowohl </w:t>
      </w:r>
      <w:r>
        <w:rPr>
          <w:rFonts w:cs="Arial"/>
          <w:sz w:val="22"/>
          <w:szCs w:val="22"/>
        </w:rPr>
        <w:t xml:space="preserve">ruhiger </w:t>
      </w:r>
      <w:r w:rsidR="003706FE">
        <w:rPr>
          <w:rFonts w:cs="Arial"/>
          <w:sz w:val="22"/>
          <w:szCs w:val="22"/>
        </w:rPr>
        <w:t xml:space="preserve">als auch </w:t>
      </w:r>
      <w:r>
        <w:rPr>
          <w:rFonts w:cs="Arial"/>
          <w:sz w:val="22"/>
          <w:szCs w:val="22"/>
        </w:rPr>
        <w:t>fokussierter auf Geschehnisse blicken zu können. Zazen sorgt nicht nur für innere Ruhe – durch die tiefe Atmung wird</w:t>
      </w:r>
      <w:r w:rsidR="003706FE">
        <w:rPr>
          <w:rFonts w:cs="Arial"/>
          <w:sz w:val="22"/>
          <w:szCs w:val="22"/>
        </w:rPr>
        <w:t xml:space="preserve"> auch</w:t>
      </w:r>
      <w:r>
        <w:rPr>
          <w:rFonts w:cs="Arial"/>
          <w:sz w:val="22"/>
          <w:szCs w:val="22"/>
        </w:rPr>
        <w:t xml:space="preserve"> die Durchblutung gefördert, die Ausschüttung von Stresshormonen soll auf diese Weise reduziert und auch die Selbstheilungskräfte im Körper sollen angeregt werden.</w:t>
      </w:r>
    </w:p>
    <w:p w14:paraId="6AA2ADC4" w14:textId="77777777" w:rsidR="0012065A" w:rsidRDefault="0012065A" w:rsidP="0012065A">
      <w:pPr>
        <w:keepNext/>
        <w:spacing w:line="312" w:lineRule="auto"/>
        <w:rPr>
          <w:rFonts w:cs="Arial"/>
          <w:b/>
          <w:bCs/>
          <w:sz w:val="22"/>
          <w:szCs w:val="22"/>
        </w:rPr>
      </w:pPr>
    </w:p>
    <w:p w14:paraId="7DF13255" w14:textId="77777777" w:rsidR="0012065A" w:rsidRDefault="0012065A" w:rsidP="0012065A">
      <w:pPr>
        <w:keepNext/>
        <w:spacing w:line="312" w:lineRule="auto"/>
        <w:rPr>
          <w:rFonts w:cs="Arial"/>
          <w:b/>
          <w:bCs/>
          <w:sz w:val="22"/>
          <w:szCs w:val="22"/>
        </w:rPr>
      </w:pPr>
      <w:proofErr w:type="spellStart"/>
      <w:r w:rsidRPr="005469E6">
        <w:rPr>
          <w:rFonts w:cs="Arial"/>
          <w:b/>
          <w:bCs/>
          <w:sz w:val="22"/>
          <w:szCs w:val="22"/>
        </w:rPr>
        <w:t>Kintsugi</w:t>
      </w:r>
      <w:proofErr w:type="spellEnd"/>
      <w:r w:rsidRPr="005469E6">
        <w:rPr>
          <w:rFonts w:cs="Arial"/>
          <w:b/>
          <w:bCs/>
          <w:sz w:val="22"/>
          <w:szCs w:val="22"/>
        </w:rPr>
        <w:t>: Die Schönheit im Zerbrochenen</w:t>
      </w:r>
      <w:r>
        <w:rPr>
          <w:rFonts w:cs="Arial"/>
          <w:b/>
          <w:bCs/>
          <w:sz w:val="22"/>
          <w:szCs w:val="22"/>
        </w:rPr>
        <w:t xml:space="preserve"> finden</w:t>
      </w:r>
    </w:p>
    <w:p w14:paraId="2924E9EE" w14:textId="24CA3018" w:rsidR="0012065A" w:rsidRDefault="0012065A" w:rsidP="0012065A">
      <w:pPr>
        <w:keepNext/>
        <w:spacing w:line="312" w:lineRule="auto"/>
        <w:rPr>
          <w:rFonts w:cs="Arial"/>
          <w:sz w:val="22"/>
          <w:szCs w:val="22"/>
        </w:rPr>
      </w:pPr>
      <w:proofErr w:type="spellStart"/>
      <w:r w:rsidRPr="005469E6">
        <w:rPr>
          <w:rFonts w:cs="Arial"/>
          <w:sz w:val="22"/>
          <w:szCs w:val="22"/>
        </w:rPr>
        <w:t>Kintsugi</w:t>
      </w:r>
      <w:proofErr w:type="spellEnd"/>
      <w:r w:rsidRPr="005469E6">
        <w:rPr>
          <w:rFonts w:cs="Arial"/>
          <w:sz w:val="22"/>
          <w:szCs w:val="22"/>
        </w:rPr>
        <w:t xml:space="preserve"> bezeichnet eine besondere japanische Methode </w:t>
      </w:r>
      <w:r>
        <w:rPr>
          <w:rFonts w:cs="Arial"/>
          <w:sz w:val="22"/>
          <w:szCs w:val="22"/>
        </w:rPr>
        <w:t xml:space="preserve">des Upcyclings. Hierbei wird zerbrochenes </w:t>
      </w:r>
      <w:r w:rsidRPr="005469E6">
        <w:rPr>
          <w:rFonts w:cs="Arial"/>
          <w:sz w:val="22"/>
          <w:szCs w:val="22"/>
        </w:rPr>
        <w:t>Porzellan</w:t>
      </w:r>
      <w:r>
        <w:rPr>
          <w:rFonts w:cs="Arial"/>
          <w:sz w:val="22"/>
          <w:szCs w:val="22"/>
        </w:rPr>
        <w:t xml:space="preserve"> </w:t>
      </w:r>
      <w:r w:rsidRPr="005469E6">
        <w:rPr>
          <w:rFonts w:cs="Arial"/>
          <w:sz w:val="22"/>
          <w:szCs w:val="22"/>
        </w:rPr>
        <w:t>mit einem speziellen Goldlack geklebt</w:t>
      </w:r>
      <w:r>
        <w:rPr>
          <w:rFonts w:cs="Arial"/>
          <w:sz w:val="22"/>
          <w:szCs w:val="22"/>
        </w:rPr>
        <w:t>. So entsteht ein Gefäß,</w:t>
      </w:r>
      <w:r w:rsidRPr="005469E6">
        <w:rPr>
          <w:rFonts w:cs="Arial"/>
          <w:sz w:val="22"/>
          <w:szCs w:val="22"/>
        </w:rPr>
        <w:t xml:space="preserve"> </w:t>
      </w:r>
      <w:r w:rsidRPr="00420D8E">
        <w:rPr>
          <w:rFonts w:cs="Arial"/>
          <w:sz w:val="22"/>
          <w:szCs w:val="22"/>
        </w:rPr>
        <w:t>das in der Gestaltung nah am Ursprung ist und dennoch etwas Neues</w:t>
      </w:r>
      <w:r>
        <w:rPr>
          <w:rFonts w:cs="Arial"/>
          <w:sz w:val="22"/>
          <w:szCs w:val="22"/>
        </w:rPr>
        <w:t xml:space="preserve"> darstellt. Durch die Verwendung von Gold erstrahlt es in neuem Glanz</w:t>
      </w:r>
      <w:r w:rsidRPr="00420D8E">
        <w:rPr>
          <w:rFonts w:cs="Arial"/>
          <w:sz w:val="22"/>
          <w:szCs w:val="22"/>
        </w:rPr>
        <w:t xml:space="preserve">. </w:t>
      </w:r>
      <w:r>
        <w:rPr>
          <w:rFonts w:cs="Arial"/>
          <w:sz w:val="22"/>
          <w:szCs w:val="22"/>
        </w:rPr>
        <w:t>Ver</w:t>
      </w:r>
      <w:r w:rsidRPr="00420D8E">
        <w:rPr>
          <w:rFonts w:cs="Arial"/>
          <w:sz w:val="22"/>
          <w:szCs w:val="22"/>
        </w:rPr>
        <w:t>meintliche</w:t>
      </w:r>
      <w:r>
        <w:rPr>
          <w:rFonts w:cs="Arial"/>
          <w:sz w:val="22"/>
          <w:szCs w:val="22"/>
        </w:rPr>
        <w:t xml:space="preserve"> Schönheitsfehler</w:t>
      </w:r>
      <w:r w:rsidRPr="005469E6">
        <w:rPr>
          <w:rFonts w:cs="Arial"/>
          <w:sz w:val="22"/>
          <w:szCs w:val="22"/>
        </w:rPr>
        <w:t xml:space="preserve"> </w:t>
      </w:r>
      <w:r>
        <w:rPr>
          <w:rFonts w:cs="Arial"/>
          <w:sz w:val="22"/>
          <w:szCs w:val="22"/>
        </w:rPr>
        <w:t xml:space="preserve">werden </w:t>
      </w:r>
      <w:r w:rsidRPr="005469E6">
        <w:rPr>
          <w:rFonts w:cs="Arial"/>
          <w:sz w:val="22"/>
          <w:szCs w:val="22"/>
        </w:rPr>
        <w:t>nicht versteckt, sondern sogar noch hervorgehoben.</w:t>
      </w:r>
      <w:r w:rsidRPr="00420D8E">
        <w:rPr>
          <w:rFonts w:cs="Arial"/>
          <w:sz w:val="22"/>
          <w:szCs w:val="22"/>
        </w:rPr>
        <w:t xml:space="preserve"> </w:t>
      </w:r>
      <w:r w:rsidRPr="005469E6">
        <w:rPr>
          <w:rFonts w:cs="Arial"/>
          <w:sz w:val="22"/>
          <w:szCs w:val="22"/>
        </w:rPr>
        <w:t xml:space="preserve">Übertragen auf den Menschen bedeutet </w:t>
      </w:r>
      <w:r w:rsidRPr="005469E6">
        <w:rPr>
          <w:rFonts w:cs="Arial"/>
          <w:sz w:val="22"/>
          <w:szCs w:val="22"/>
        </w:rPr>
        <w:lastRenderedPageBreak/>
        <w:t xml:space="preserve">dies, dass gerade Brüche im Leben nicht als Makel empfunden werden sollten, sondern als etwas, das den persönlichen Lebensweg jedes </w:t>
      </w:r>
      <w:r w:rsidR="00E6360D">
        <w:rPr>
          <w:rFonts w:cs="Arial"/>
          <w:sz w:val="22"/>
          <w:szCs w:val="22"/>
        </w:rPr>
        <w:t>E</w:t>
      </w:r>
      <w:r w:rsidRPr="005469E6">
        <w:rPr>
          <w:rFonts w:cs="Arial"/>
          <w:sz w:val="22"/>
          <w:szCs w:val="22"/>
        </w:rPr>
        <w:t>inzelnen aus</w:t>
      </w:r>
      <w:r>
        <w:rPr>
          <w:rFonts w:cs="Arial"/>
          <w:sz w:val="22"/>
          <w:szCs w:val="22"/>
        </w:rPr>
        <w:t xml:space="preserve">zeichnet </w:t>
      </w:r>
      <w:r w:rsidRPr="005469E6">
        <w:rPr>
          <w:rFonts w:cs="Arial"/>
          <w:sz w:val="22"/>
          <w:szCs w:val="22"/>
        </w:rPr>
        <w:t xml:space="preserve">und ihn einzigartig macht. Wer das erkennt, stärkt das Immunsystem seiner Seele und </w:t>
      </w:r>
      <w:r>
        <w:rPr>
          <w:rFonts w:cs="Arial"/>
          <w:sz w:val="22"/>
          <w:szCs w:val="22"/>
        </w:rPr>
        <w:t>betrachtet</w:t>
      </w:r>
      <w:r w:rsidRPr="005469E6">
        <w:rPr>
          <w:rFonts w:cs="Arial"/>
          <w:sz w:val="22"/>
          <w:szCs w:val="22"/>
        </w:rPr>
        <w:t xml:space="preserve"> Krisen</w:t>
      </w:r>
      <w:r>
        <w:rPr>
          <w:rFonts w:cs="Arial"/>
          <w:sz w:val="22"/>
          <w:szCs w:val="22"/>
        </w:rPr>
        <w:t xml:space="preserve"> und Brüche im </w:t>
      </w:r>
      <w:r w:rsidR="00073CA6">
        <w:rPr>
          <w:rFonts w:cs="Arial"/>
          <w:sz w:val="22"/>
          <w:szCs w:val="22"/>
        </w:rPr>
        <w:t xml:space="preserve">Leben </w:t>
      </w:r>
      <w:r w:rsidRPr="005469E6">
        <w:rPr>
          <w:rFonts w:cs="Arial"/>
          <w:sz w:val="22"/>
          <w:szCs w:val="22"/>
        </w:rPr>
        <w:t>als Möglichkeit</w:t>
      </w:r>
      <w:r>
        <w:rPr>
          <w:rFonts w:cs="Arial"/>
          <w:sz w:val="22"/>
          <w:szCs w:val="22"/>
        </w:rPr>
        <w:t>,</w:t>
      </w:r>
      <w:r w:rsidRPr="005469E6">
        <w:rPr>
          <w:rFonts w:cs="Arial"/>
          <w:sz w:val="22"/>
          <w:szCs w:val="22"/>
        </w:rPr>
        <w:t xml:space="preserve"> sich weiterzuentwickeln. </w:t>
      </w:r>
      <w:proofErr w:type="spellStart"/>
      <w:r w:rsidRPr="005469E6">
        <w:rPr>
          <w:rFonts w:cs="Arial"/>
          <w:sz w:val="22"/>
          <w:szCs w:val="22"/>
        </w:rPr>
        <w:t>Kintsugi</w:t>
      </w:r>
      <w:proofErr w:type="spellEnd"/>
      <w:r w:rsidRPr="005469E6">
        <w:rPr>
          <w:rFonts w:cs="Arial"/>
          <w:sz w:val="22"/>
          <w:szCs w:val="22"/>
        </w:rPr>
        <w:t xml:space="preserve"> </w:t>
      </w:r>
      <w:r>
        <w:rPr>
          <w:rFonts w:cs="Arial"/>
          <w:sz w:val="22"/>
          <w:szCs w:val="22"/>
        </w:rPr>
        <w:t xml:space="preserve">macht Mut, </w:t>
      </w:r>
      <w:r w:rsidRPr="005469E6">
        <w:rPr>
          <w:rFonts w:cs="Arial"/>
          <w:sz w:val="22"/>
          <w:szCs w:val="22"/>
        </w:rPr>
        <w:t xml:space="preserve">die Scherben </w:t>
      </w:r>
      <w:r>
        <w:rPr>
          <w:rFonts w:cs="Arial"/>
          <w:sz w:val="22"/>
          <w:szCs w:val="22"/>
        </w:rPr>
        <w:t xml:space="preserve">des eigenen Lebens </w:t>
      </w:r>
      <w:r w:rsidRPr="005469E6">
        <w:rPr>
          <w:rFonts w:cs="Arial"/>
          <w:sz w:val="22"/>
          <w:szCs w:val="22"/>
        </w:rPr>
        <w:t>auf</w:t>
      </w:r>
      <w:r>
        <w:rPr>
          <w:rFonts w:cs="Arial"/>
          <w:sz w:val="22"/>
          <w:szCs w:val="22"/>
        </w:rPr>
        <w:t>zu</w:t>
      </w:r>
      <w:r w:rsidRPr="005469E6">
        <w:rPr>
          <w:rFonts w:cs="Arial"/>
          <w:sz w:val="22"/>
          <w:szCs w:val="22"/>
        </w:rPr>
        <w:t>sammeln und zu einer neuen Form zusammen</w:t>
      </w:r>
      <w:r>
        <w:rPr>
          <w:rFonts w:cs="Arial"/>
          <w:sz w:val="22"/>
          <w:szCs w:val="22"/>
        </w:rPr>
        <w:t>zu</w:t>
      </w:r>
      <w:r w:rsidRPr="005469E6">
        <w:rPr>
          <w:rFonts w:cs="Arial"/>
          <w:sz w:val="22"/>
          <w:szCs w:val="22"/>
        </w:rPr>
        <w:t>setzen</w:t>
      </w:r>
      <w:r>
        <w:rPr>
          <w:rFonts w:cs="Arial"/>
          <w:sz w:val="22"/>
          <w:szCs w:val="22"/>
        </w:rPr>
        <w:t xml:space="preserve">. Mithilfe der </w:t>
      </w:r>
      <w:proofErr w:type="spellStart"/>
      <w:r>
        <w:rPr>
          <w:rFonts w:cs="Arial"/>
          <w:sz w:val="22"/>
          <w:szCs w:val="22"/>
        </w:rPr>
        <w:t>Kintsugi</w:t>
      </w:r>
      <w:proofErr w:type="spellEnd"/>
      <w:r>
        <w:rPr>
          <w:rFonts w:cs="Arial"/>
          <w:sz w:val="22"/>
          <w:szCs w:val="22"/>
        </w:rPr>
        <w:t>-Philosophie</w:t>
      </w:r>
      <w:r w:rsidRPr="005469E6">
        <w:rPr>
          <w:rFonts w:cs="Arial"/>
          <w:sz w:val="22"/>
          <w:szCs w:val="22"/>
        </w:rPr>
        <w:t xml:space="preserve"> </w:t>
      </w:r>
      <w:r>
        <w:rPr>
          <w:rFonts w:cs="Arial"/>
          <w:sz w:val="22"/>
          <w:szCs w:val="22"/>
        </w:rPr>
        <w:t>wird die Resilienz gestärkt, sodass man leichter mit</w:t>
      </w:r>
      <w:r w:rsidR="002D2989">
        <w:rPr>
          <w:rFonts w:cs="Arial"/>
          <w:sz w:val="22"/>
          <w:szCs w:val="22"/>
        </w:rPr>
        <w:t xml:space="preserve"> Problemen</w:t>
      </w:r>
      <w:r>
        <w:rPr>
          <w:rFonts w:cs="Arial"/>
          <w:sz w:val="22"/>
          <w:szCs w:val="22"/>
        </w:rPr>
        <w:t xml:space="preserve"> zurechtkommt.</w:t>
      </w:r>
    </w:p>
    <w:p w14:paraId="082F1D77" w14:textId="77777777" w:rsidR="0012065A" w:rsidRDefault="0012065A" w:rsidP="0012065A">
      <w:pPr>
        <w:keepNext/>
        <w:spacing w:line="312" w:lineRule="auto"/>
        <w:rPr>
          <w:rFonts w:cs="Arial"/>
          <w:sz w:val="22"/>
          <w:szCs w:val="22"/>
        </w:rPr>
      </w:pPr>
    </w:p>
    <w:p w14:paraId="128A1515" w14:textId="77777777" w:rsidR="0012065A" w:rsidRDefault="0012065A" w:rsidP="0012065A">
      <w:pPr>
        <w:keepNext/>
        <w:spacing w:line="312" w:lineRule="auto"/>
        <w:rPr>
          <w:rFonts w:cs="Arial"/>
          <w:b/>
          <w:bCs/>
          <w:sz w:val="22"/>
          <w:szCs w:val="22"/>
        </w:rPr>
      </w:pPr>
      <w:r w:rsidRPr="0051106E">
        <w:rPr>
          <w:rFonts w:cs="Arial"/>
          <w:b/>
          <w:bCs/>
          <w:sz w:val="22"/>
          <w:szCs w:val="22"/>
        </w:rPr>
        <w:t>Hara: Die Kunst der Mäßigung</w:t>
      </w:r>
      <w:r>
        <w:rPr>
          <w:rFonts w:cs="Arial"/>
          <w:b/>
          <w:bCs/>
          <w:sz w:val="22"/>
          <w:szCs w:val="22"/>
        </w:rPr>
        <w:t xml:space="preserve"> </w:t>
      </w:r>
    </w:p>
    <w:p w14:paraId="5657789B" w14:textId="7BA3BC31" w:rsidR="0012065A" w:rsidRDefault="0012065A" w:rsidP="000E2146">
      <w:pPr>
        <w:keepNext/>
        <w:spacing w:after="120" w:line="312" w:lineRule="auto"/>
        <w:rPr>
          <w:rFonts w:ascii="Times New Roman" w:hAnsi="Times New Roman"/>
          <w:sz w:val="24"/>
          <w:szCs w:val="24"/>
        </w:rPr>
      </w:pPr>
      <w:r>
        <w:rPr>
          <w:rFonts w:cs="Arial"/>
          <w:sz w:val="22"/>
          <w:szCs w:val="22"/>
        </w:rPr>
        <w:t xml:space="preserve">Der Bauch gilt in Asien als Sitz der Seele und der Gesundheit. Die Japaner nennen ihn </w:t>
      </w:r>
      <w:proofErr w:type="spellStart"/>
      <w:r>
        <w:rPr>
          <w:rFonts w:cs="Arial"/>
          <w:sz w:val="22"/>
          <w:szCs w:val="22"/>
        </w:rPr>
        <w:t>Onaka</w:t>
      </w:r>
      <w:proofErr w:type="spellEnd"/>
      <w:r>
        <w:rPr>
          <w:rFonts w:cs="Arial"/>
          <w:sz w:val="22"/>
          <w:szCs w:val="22"/>
        </w:rPr>
        <w:t xml:space="preserve"> – die geehrte Mitte. Der Bauch wird auch als Hara bezeichnet und bedeutet Zentrum der körperlichen und geistigen Kraft. In der asiatischen Kampfkunst verleiht der Bauch Stabilität und Stärke. „</w:t>
      </w:r>
      <w:proofErr w:type="spellStart"/>
      <w:r>
        <w:rPr>
          <w:rFonts w:cs="Arial"/>
          <w:sz w:val="22"/>
          <w:szCs w:val="22"/>
        </w:rPr>
        <w:t>Kencho</w:t>
      </w:r>
      <w:proofErr w:type="spellEnd"/>
      <w:r>
        <w:rPr>
          <w:rFonts w:cs="Arial"/>
          <w:sz w:val="22"/>
          <w:szCs w:val="22"/>
        </w:rPr>
        <w:t xml:space="preserve"> </w:t>
      </w:r>
      <w:proofErr w:type="spellStart"/>
      <w:r>
        <w:rPr>
          <w:rFonts w:cs="Arial"/>
          <w:sz w:val="22"/>
          <w:szCs w:val="22"/>
        </w:rPr>
        <w:t>Choiu</w:t>
      </w:r>
      <w:proofErr w:type="spellEnd"/>
      <w:r>
        <w:rPr>
          <w:rFonts w:cs="Arial"/>
          <w:sz w:val="22"/>
          <w:szCs w:val="22"/>
        </w:rPr>
        <w:t xml:space="preserve">“ – ein gesunder Darm als Grundlage für ein langes Leben – das hatte auch der japanische Probiotika-Pionier Dr. </w:t>
      </w:r>
      <w:proofErr w:type="spellStart"/>
      <w:r>
        <w:rPr>
          <w:rFonts w:cs="Arial"/>
          <w:sz w:val="22"/>
          <w:szCs w:val="22"/>
        </w:rPr>
        <w:t>Minoru</w:t>
      </w:r>
      <w:proofErr w:type="spellEnd"/>
      <w:r>
        <w:rPr>
          <w:rFonts w:cs="Arial"/>
          <w:sz w:val="22"/>
          <w:szCs w:val="22"/>
        </w:rPr>
        <w:t xml:space="preserve"> </w:t>
      </w:r>
      <w:proofErr w:type="spellStart"/>
      <w:r>
        <w:rPr>
          <w:rFonts w:cs="Arial"/>
          <w:sz w:val="22"/>
          <w:szCs w:val="22"/>
        </w:rPr>
        <w:t>Shirota</w:t>
      </w:r>
      <w:proofErr w:type="spellEnd"/>
      <w:r>
        <w:rPr>
          <w:rFonts w:cs="Arial"/>
          <w:sz w:val="22"/>
          <w:szCs w:val="22"/>
        </w:rPr>
        <w:t xml:space="preserve"> erkannt. </w:t>
      </w:r>
      <w:r>
        <w:rPr>
          <w:rFonts w:cs="Arial"/>
          <w:sz w:val="22"/>
          <w:szCs w:val="22"/>
        </w:rPr>
        <w:br/>
      </w:r>
      <w:r w:rsidRPr="00C93BE1">
        <w:rPr>
          <w:rFonts w:cs="Arial"/>
          <w:sz w:val="22"/>
          <w:szCs w:val="22"/>
        </w:rPr>
        <w:t xml:space="preserve">„Hara </w:t>
      </w:r>
      <w:proofErr w:type="spellStart"/>
      <w:r w:rsidRPr="00C93BE1">
        <w:rPr>
          <w:rFonts w:cs="Arial"/>
          <w:sz w:val="22"/>
          <w:szCs w:val="22"/>
        </w:rPr>
        <w:t>Hachi</w:t>
      </w:r>
      <w:proofErr w:type="spellEnd"/>
      <w:r w:rsidRPr="00C93BE1">
        <w:rPr>
          <w:rFonts w:cs="Arial"/>
          <w:sz w:val="22"/>
          <w:szCs w:val="22"/>
        </w:rPr>
        <w:t xml:space="preserve"> </w:t>
      </w:r>
      <w:proofErr w:type="spellStart"/>
      <w:r w:rsidRPr="00C93BE1">
        <w:rPr>
          <w:rFonts w:cs="Arial"/>
          <w:sz w:val="22"/>
          <w:szCs w:val="22"/>
        </w:rPr>
        <w:t>Bu</w:t>
      </w:r>
      <w:proofErr w:type="spellEnd"/>
      <w:r w:rsidRPr="00C93BE1">
        <w:rPr>
          <w:rFonts w:cs="Arial"/>
          <w:sz w:val="22"/>
          <w:szCs w:val="22"/>
        </w:rPr>
        <w:t>“ – klingt nach einer Zauberformel, bedeutet aber so viel wie „Fülle deinen Magen nur zu 80 Prozent“. Die Bewohner der japanischen Insel Okinawa halten sich seit Generationen an diese Regelung</w:t>
      </w:r>
      <w:r w:rsidR="00073CA6">
        <w:rPr>
          <w:rFonts w:cs="Arial"/>
          <w:sz w:val="22"/>
          <w:szCs w:val="22"/>
        </w:rPr>
        <w:t xml:space="preserve"> </w:t>
      </w:r>
      <w:r w:rsidRPr="00C93BE1">
        <w:rPr>
          <w:rFonts w:cs="Arial"/>
          <w:sz w:val="22"/>
          <w:szCs w:val="22"/>
        </w:rPr>
        <w:t>und gehören statistisch gesehen</w:t>
      </w:r>
      <w:r w:rsidR="00073CA6">
        <w:rPr>
          <w:rFonts w:cs="Arial"/>
          <w:sz w:val="22"/>
          <w:szCs w:val="22"/>
        </w:rPr>
        <w:t xml:space="preserve"> </w:t>
      </w:r>
      <w:r w:rsidRPr="00C93BE1">
        <w:rPr>
          <w:rFonts w:cs="Arial"/>
          <w:sz w:val="22"/>
          <w:szCs w:val="22"/>
        </w:rPr>
        <w:t xml:space="preserve">mit zu den ältesten Menschen der Erde. Ursprünglich entstanden ist dieses </w:t>
      </w:r>
      <w:r>
        <w:rPr>
          <w:rFonts w:cs="Arial"/>
          <w:sz w:val="22"/>
          <w:szCs w:val="22"/>
        </w:rPr>
        <w:t xml:space="preserve">konfuzianische </w:t>
      </w:r>
      <w:r w:rsidRPr="00C93BE1">
        <w:rPr>
          <w:rFonts w:cs="Arial"/>
          <w:sz w:val="22"/>
          <w:szCs w:val="22"/>
        </w:rPr>
        <w:t>Sprichwort jedoch nicht, um besonders alt zu werden. Vielmehr ging es in der Zeit der damaligen Lebensmittelknappheit um das Überleben und den Umgang mit Ressourcen. Aus der Not heraus wurde langsam und nur so</w:t>
      </w:r>
      <w:r>
        <w:rPr>
          <w:rFonts w:cs="Arial"/>
          <w:sz w:val="22"/>
          <w:szCs w:val="22"/>
        </w:rPr>
        <w:t xml:space="preserve"> </w:t>
      </w:r>
      <w:r w:rsidRPr="00C93BE1">
        <w:rPr>
          <w:rFonts w:cs="Arial"/>
          <w:sz w:val="22"/>
          <w:szCs w:val="22"/>
        </w:rPr>
        <w:t xml:space="preserve">viel gegessen, bis man nicht mehr hungrig war. Denn nicht mehr hungrig ist man viel früher als satt. </w:t>
      </w:r>
      <w:r>
        <w:rPr>
          <w:rFonts w:cs="Arial"/>
          <w:sz w:val="22"/>
          <w:szCs w:val="22"/>
        </w:rPr>
        <w:t>Und auch heutzutage schadet es sicherlich nicht, ein wenig früher die Gabel zur Seite zu legen</w:t>
      </w:r>
      <w:r w:rsidR="00073CA6">
        <w:rPr>
          <w:rFonts w:cs="Arial"/>
          <w:sz w:val="22"/>
          <w:szCs w:val="22"/>
        </w:rPr>
        <w:t>: E</w:t>
      </w:r>
      <w:r>
        <w:rPr>
          <w:rFonts w:cs="Arial"/>
          <w:sz w:val="22"/>
          <w:szCs w:val="22"/>
        </w:rPr>
        <w:t xml:space="preserve">inige Studien deuten </w:t>
      </w:r>
      <w:r w:rsidR="00073CA6">
        <w:rPr>
          <w:rFonts w:cs="Arial"/>
          <w:sz w:val="22"/>
          <w:szCs w:val="22"/>
        </w:rPr>
        <w:t xml:space="preserve">nämlich </w:t>
      </w:r>
      <w:r>
        <w:rPr>
          <w:rFonts w:cs="Arial"/>
          <w:sz w:val="22"/>
          <w:szCs w:val="22"/>
        </w:rPr>
        <w:t>darauf hin, dass es das Leben verlängern kann, wenn man etwas weniger isst.</w:t>
      </w:r>
      <w:r w:rsidR="00013726">
        <w:rPr>
          <w:rStyle w:val="Funotenzeichen"/>
          <w:rFonts w:cs="Arial"/>
          <w:sz w:val="22"/>
          <w:szCs w:val="22"/>
        </w:rPr>
        <w:footnoteReference w:id="1"/>
      </w:r>
      <w:r w:rsidR="00013726">
        <w:rPr>
          <w:rFonts w:cs="Arial"/>
          <w:sz w:val="22"/>
          <w:szCs w:val="22"/>
        </w:rPr>
        <w:t xml:space="preserve"> </w:t>
      </w:r>
      <w:r>
        <w:rPr>
          <w:rFonts w:cs="Arial"/>
          <w:sz w:val="22"/>
          <w:szCs w:val="22"/>
        </w:rPr>
        <w:t>Di</w:t>
      </w:r>
      <w:r w:rsidRPr="00C93BE1">
        <w:rPr>
          <w:rFonts w:cs="Arial"/>
          <w:sz w:val="22"/>
          <w:szCs w:val="22"/>
        </w:rPr>
        <w:t xml:space="preserve">e </w:t>
      </w:r>
      <w:r>
        <w:rPr>
          <w:rFonts w:cs="Arial"/>
          <w:sz w:val="22"/>
          <w:szCs w:val="22"/>
        </w:rPr>
        <w:t>„</w:t>
      </w:r>
      <w:r w:rsidRPr="00C93BE1">
        <w:rPr>
          <w:rFonts w:cs="Arial"/>
          <w:sz w:val="22"/>
          <w:szCs w:val="22"/>
        </w:rPr>
        <w:t xml:space="preserve">Hara </w:t>
      </w:r>
      <w:proofErr w:type="spellStart"/>
      <w:r>
        <w:rPr>
          <w:rFonts w:cs="Arial"/>
          <w:sz w:val="22"/>
          <w:szCs w:val="22"/>
        </w:rPr>
        <w:t>H</w:t>
      </w:r>
      <w:r w:rsidRPr="00C93BE1">
        <w:rPr>
          <w:rFonts w:cs="Arial"/>
          <w:sz w:val="22"/>
          <w:szCs w:val="22"/>
        </w:rPr>
        <w:t>achi</w:t>
      </w:r>
      <w:proofErr w:type="spellEnd"/>
      <w:r w:rsidRPr="00C93BE1">
        <w:rPr>
          <w:rFonts w:cs="Arial"/>
          <w:sz w:val="22"/>
          <w:szCs w:val="22"/>
        </w:rPr>
        <w:t xml:space="preserve"> </w:t>
      </w:r>
      <w:proofErr w:type="spellStart"/>
      <w:r>
        <w:rPr>
          <w:rFonts w:cs="Arial"/>
          <w:sz w:val="22"/>
          <w:szCs w:val="22"/>
        </w:rPr>
        <w:t>B</w:t>
      </w:r>
      <w:r w:rsidRPr="00C93BE1">
        <w:rPr>
          <w:rFonts w:cs="Arial"/>
          <w:sz w:val="22"/>
          <w:szCs w:val="22"/>
        </w:rPr>
        <w:t>u</w:t>
      </w:r>
      <w:proofErr w:type="spellEnd"/>
      <w:r>
        <w:rPr>
          <w:rFonts w:cs="Arial"/>
          <w:sz w:val="22"/>
          <w:szCs w:val="22"/>
        </w:rPr>
        <w:t>“-</w:t>
      </w:r>
      <w:r w:rsidRPr="00C93BE1">
        <w:rPr>
          <w:rFonts w:cs="Arial"/>
          <w:sz w:val="22"/>
          <w:szCs w:val="22"/>
        </w:rPr>
        <w:t>Gewohnheit lässt sich durch drei kleine Tricks erheblich erleichtern</w:t>
      </w:r>
      <w:r>
        <w:rPr>
          <w:rFonts w:cs="Arial"/>
          <w:sz w:val="22"/>
          <w:szCs w:val="22"/>
        </w:rPr>
        <w:t>.</w:t>
      </w:r>
    </w:p>
    <w:p w14:paraId="74BAB210" w14:textId="0D236442" w:rsidR="0012065A" w:rsidRPr="001573D8" w:rsidRDefault="0012065A" w:rsidP="000E2146">
      <w:pPr>
        <w:keepNext/>
        <w:spacing w:line="312" w:lineRule="auto"/>
        <w:rPr>
          <w:rFonts w:cs="Arial"/>
          <w:sz w:val="22"/>
          <w:szCs w:val="22"/>
        </w:rPr>
      </w:pPr>
      <w:r>
        <w:rPr>
          <w:rFonts w:cs="Arial"/>
          <w:sz w:val="22"/>
          <w:szCs w:val="22"/>
        </w:rPr>
        <w:t xml:space="preserve">1. Trick: Von kleinen Tellern essen: </w:t>
      </w:r>
      <w:r w:rsidRPr="00D54836">
        <w:rPr>
          <w:rFonts w:cs="Arial"/>
          <w:sz w:val="22"/>
          <w:szCs w:val="22"/>
        </w:rPr>
        <w:t xml:space="preserve">Studien </w:t>
      </w:r>
      <w:r w:rsidR="0011591C">
        <w:rPr>
          <w:rFonts w:cs="Arial"/>
          <w:sz w:val="22"/>
          <w:szCs w:val="22"/>
        </w:rPr>
        <w:t>deuten darauf hin</w:t>
      </w:r>
      <w:r w:rsidRPr="00D54836">
        <w:rPr>
          <w:rFonts w:cs="Arial"/>
          <w:sz w:val="22"/>
          <w:szCs w:val="22"/>
        </w:rPr>
        <w:t>, dass Menschen weniger essen, um sich satt zu fühlen, wenn sie von kleineren Tellern oder aus kleineren Schüsseln essen. Ein rein psychologisches Phänomen, denn einerseits wirkt die Menge größer, wenn Teller, Schüsseln und Gläser kleiner sind. Andererseits ist der leer gegessene Teller ein wichtiges Sättigungssignal.</w:t>
      </w:r>
      <w:r w:rsidR="00013726">
        <w:rPr>
          <w:rStyle w:val="Funotenzeichen"/>
          <w:rFonts w:cs="Arial"/>
          <w:sz w:val="22"/>
          <w:szCs w:val="22"/>
        </w:rPr>
        <w:footnoteReference w:id="2"/>
      </w:r>
    </w:p>
    <w:p w14:paraId="394E1543" w14:textId="01E1269F" w:rsidR="0012065A" w:rsidRPr="00D54836" w:rsidRDefault="0012065A" w:rsidP="000E2146">
      <w:pPr>
        <w:keepNext/>
        <w:spacing w:before="120" w:line="312" w:lineRule="auto"/>
        <w:rPr>
          <w:rFonts w:cs="Arial"/>
          <w:sz w:val="22"/>
          <w:szCs w:val="22"/>
        </w:rPr>
      </w:pPr>
      <w:r>
        <w:rPr>
          <w:rFonts w:cs="Arial"/>
          <w:sz w:val="22"/>
          <w:szCs w:val="22"/>
        </w:rPr>
        <w:t>2.</w:t>
      </w:r>
      <w:r w:rsidR="000E2146">
        <w:rPr>
          <w:rFonts w:cs="Arial"/>
          <w:sz w:val="22"/>
          <w:szCs w:val="22"/>
        </w:rPr>
        <w:t xml:space="preserve"> </w:t>
      </w:r>
      <w:r>
        <w:rPr>
          <w:rFonts w:cs="Arial"/>
          <w:sz w:val="22"/>
          <w:szCs w:val="22"/>
        </w:rPr>
        <w:t>Trick: Achtsam und langsam essen: Denn b</w:t>
      </w:r>
      <w:r w:rsidRPr="00D54836">
        <w:rPr>
          <w:rFonts w:cs="Arial"/>
          <w:sz w:val="22"/>
          <w:szCs w:val="22"/>
        </w:rPr>
        <w:t>is die Sättigungssignale vom Magen und von Chemorezeptoren in Darm und Leber im Gehirn angekommen und verarbeitet sind, vergeht eine gewisse Zeit.</w:t>
      </w:r>
      <w:r>
        <w:rPr>
          <w:rStyle w:val="Funotenzeichen"/>
          <w:rFonts w:cs="Arial"/>
          <w:sz w:val="22"/>
          <w:szCs w:val="22"/>
        </w:rPr>
        <w:footnoteReference w:id="3"/>
      </w:r>
      <w:r w:rsidRPr="00D54836">
        <w:rPr>
          <w:rFonts w:cs="Arial"/>
          <w:sz w:val="22"/>
          <w:szCs w:val="22"/>
        </w:rPr>
        <w:t xml:space="preserve"> Deshalb ist es ratsam, sich beim Essen mehr Zeit zu lassen, was davon</w:t>
      </w:r>
      <w:r w:rsidR="00A930CB">
        <w:rPr>
          <w:rFonts w:cs="Arial"/>
          <w:sz w:val="22"/>
          <w:szCs w:val="22"/>
        </w:rPr>
        <w:t xml:space="preserve"> </w:t>
      </w:r>
      <w:r w:rsidRPr="00D54836">
        <w:rPr>
          <w:rFonts w:cs="Arial"/>
          <w:sz w:val="22"/>
          <w:szCs w:val="22"/>
        </w:rPr>
        <w:lastRenderedPageBreak/>
        <w:t xml:space="preserve">abgesehen auch den Genuss verlängert. Wer schnell isst, isst </w:t>
      </w:r>
      <w:r>
        <w:rPr>
          <w:rFonts w:cs="Arial"/>
          <w:sz w:val="22"/>
          <w:szCs w:val="22"/>
        </w:rPr>
        <w:t>oft auch gedankenlos mehr.</w:t>
      </w:r>
      <w:r w:rsidRPr="00D54836">
        <w:rPr>
          <w:rFonts w:cs="Arial"/>
          <w:sz w:val="22"/>
          <w:szCs w:val="22"/>
        </w:rPr>
        <w:t xml:space="preserve"> </w:t>
      </w:r>
      <w:r>
        <w:rPr>
          <w:rFonts w:cs="Arial"/>
          <w:sz w:val="22"/>
          <w:szCs w:val="22"/>
        </w:rPr>
        <w:t xml:space="preserve">Japaner </w:t>
      </w:r>
      <w:r w:rsidRPr="00D54836">
        <w:rPr>
          <w:rFonts w:cs="Arial"/>
          <w:sz w:val="22"/>
          <w:szCs w:val="22"/>
        </w:rPr>
        <w:t xml:space="preserve">fokussieren </w:t>
      </w:r>
      <w:r>
        <w:rPr>
          <w:rFonts w:cs="Arial"/>
          <w:sz w:val="22"/>
          <w:szCs w:val="22"/>
        </w:rPr>
        <w:t>sich auf das Essen und g</w:t>
      </w:r>
      <w:r w:rsidRPr="00D54836">
        <w:rPr>
          <w:rFonts w:cs="Arial"/>
          <w:sz w:val="22"/>
          <w:szCs w:val="22"/>
        </w:rPr>
        <w:t>enießen mit Achtsamkeit.</w:t>
      </w:r>
    </w:p>
    <w:p w14:paraId="03927227" w14:textId="36B78B30" w:rsidR="0012065A" w:rsidRDefault="0012065A" w:rsidP="000E2146">
      <w:pPr>
        <w:keepNext/>
        <w:spacing w:before="120" w:line="312" w:lineRule="auto"/>
        <w:rPr>
          <w:rFonts w:cs="Arial"/>
          <w:sz w:val="22"/>
          <w:szCs w:val="22"/>
        </w:rPr>
      </w:pPr>
      <w:r>
        <w:rPr>
          <w:rFonts w:cs="Arial"/>
          <w:sz w:val="22"/>
          <w:szCs w:val="22"/>
        </w:rPr>
        <w:t>3. Trick: Leben in gesunder Gemeinschaft: Wer in Gesellschaft von Menschen isst, die ihr Essen genussvoll verzehren, neigt ebenfalls dazu</w:t>
      </w:r>
      <w:r w:rsidR="00E51B9D">
        <w:rPr>
          <w:rFonts w:cs="Arial"/>
          <w:sz w:val="22"/>
          <w:szCs w:val="22"/>
        </w:rPr>
        <w:t>,</w:t>
      </w:r>
      <w:r>
        <w:rPr>
          <w:rFonts w:cs="Arial"/>
          <w:sz w:val="22"/>
          <w:szCs w:val="22"/>
        </w:rPr>
        <w:t xml:space="preserve"> langsam zu speisen</w:t>
      </w:r>
      <w:r w:rsidR="00E51B9D">
        <w:rPr>
          <w:rFonts w:cs="Arial"/>
          <w:sz w:val="22"/>
          <w:szCs w:val="22"/>
        </w:rPr>
        <w:t>,</w:t>
      </w:r>
      <w:r>
        <w:rPr>
          <w:rFonts w:cs="Arial"/>
          <w:sz w:val="22"/>
          <w:szCs w:val="22"/>
        </w:rPr>
        <w:t xml:space="preserve"> und läuft so nicht Gefahr</w:t>
      </w:r>
      <w:r w:rsidR="00E51B9D">
        <w:rPr>
          <w:rFonts w:cs="Arial"/>
          <w:sz w:val="22"/>
          <w:szCs w:val="22"/>
        </w:rPr>
        <w:t>,</w:t>
      </w:r>
      <w:r>
        <w:rPr>
          <w:rFonts w:cs="Arial"/>
          <w:sz w:val="22"/>
          <w:szCs w:val="22"/>
        </w:rPr>
        <w:t xml:space="preserve"> sich zu überessen. Also ruhig öfter mal mit Freunden und Familie essen.</w:t>
      </w:r>
    </w:p>
    <w:p w14:paraId="1822A4EE" w14:textId="77777777" w:rsidR="00073CA6" w:rsidRDefault="00073CA6" w:rsidP="0012065A">
      <w:pPr>
        <w:spacing w:before="120" w:line="360" w:lineRule="auto"/>
        <w:rPr>
          <w:rFonts w:cs="Arial"/>
          <w:sz w:val="22"/>
          <w:szCs w:val="22"/>
        </w:rPr>
      </w:pPr>
    </w:p>
    <w:p w14:paraId="07483200" w14:textId="77777777" w:rsidR="0012065A" w:rsidRDefault="0012065A" w:rsidP="0012065A">
      <w:pPr>
        <w:spacing w:line="360" w:lineRule="auto"/>
        <w:rPr>
          <w:rFonts w:cs="Arial"/>
          <w:b/>
          <w:bCs/>
          <w:sz w:val="22"/>
          <w:szCs w:val="22"/>
        </w:rPr>
      </w:pPr>
      <w:r w:rsidRPr="00301A50">
        <w:rPr>
          <w:rFonts w:cs="Arial"/>
          <w:b/>
          <w:bCs/>
          <w:sz w:val="22"/>
          <w:szCs w:val="22"/>
        </w:rPr>
        <w:t>Ra</w:t>
      </w:r>
      <w:r>
        <w:rPr>
          <w:rFonts w:cs="Arial"/>
          <w:b/>
          <w:bCs/>
          <w:sz w:val="22"/>
          <w:szCs w:val="22"/>
        </w:rPr>
        <w:t>dio</w:t>
      </w:r>
      <w:r w:rsidRPr="00301A50">
        <w:rPr>
          <w:rFonts w:cs="Arial"/>
          <w:b/>
          <w:bCs/>
          <w:sz w:val="22"/>
          <w:szCs w:val="22"/>
        </w:rPr>
        <w:t xml:space="preserve"> </w:t>
      </w:r>
      <w:proofErr w:type="spellStart"/>
      <w:r w:rsidRPr="00301A50">
        <w:rPr>
          <w:rFonts w:cs="Arial"/>
          <w:b/>
          <w:bCs/>
          <w:sz w:val="22"/>
          <w:szCs w:val="22"/>
        </w:rPr>
        <w:t>Taiso</w:t>
      </w:r>
      <w:proofErr w:type="spellEnd"/>
      <w:r>
        <w:rPr>
          <w:rFonts w:cs="Arial"/>
          <w:b/>
          <w:bCs/>
          <w:sz w:val="22"/>
          <w:szCs w:val="22"/>
        </w:rPr>
        <w:t>: Positiv bleiben dank maßvoller Bewegung</w:t>
      </w:r>
    </w:p>
    <w:p w14:paraId="75017064" w14:textId="359359A9" w:rsidR="009F29EC" w:rsidRDefault="0012065A" w:rsidP="0012065A">
      <w:pPr>
        <w:spacing w:line="360" w:lineRule="auto"/>
        <w:rPr>
          <w:sz w:val="22"/>
          <w:szCs w:val="22"/>
        </w:rPr>
      </w:pPr>
      <w:r>
        <w:rPr>
          <w:rFonts w:cs="Arial"/>
          <w:sz w:val="22"/>
          <w:szCs w:val="22"/>
        </w:rPr>
        <w:t>Wer hat’s erfunden? Die berühmte Radio-Gymnastik wurde ursprünglich in den 1920er</w:t>
      </w:r>
      <w:r w:rsidR="000C371E">
        <w:rPr>
          <w:rFonts w:cs="Arial"/>
          <w:sz w:val="22"/>
          <w:szCs w:val="22"/>
        </w:rPr>
        <w:t>-</w:t>
      </w:r>
      <w:r>
        <w:rPr>
          <w:rFonts w:cs="Arial"/>
          <w:sz w:val="22"/>
          <w:szCs w:val="22"/>
        </w:rPr>
        <w:t xml:space="preserve"> Jahren von der amerikanischen Metropolitan Life Insurance Co</w:t>
      </w:r>
      <w:r w:rsidR="00E34DD1">
        <w:rPr>
          <w:rFonts w:cs="Arial"/>
          <w:sz w:val="22"/>
          <w:szCs w:val="22"/>
        </w:rPr>
        <w:t>mpany</w:t>
      </w:r>
      <w:r>
        <w:rPr>
          <w:rFonts w:cs="Arial"/>
          <w:sz w:val="22"/>
          <w:szCs w:val="22"/>
        </w:rPr>
        <w:t xml:space="preserve"> erfunden, um Amerikaner in Großstädten zu animieren, ihren Tag mit einer leichten </w:t>
      </w:r>
      <w:r w:rsidR="00073CA6">
        <w:rPr>
          <w:rFonts w:cs="Arial"/>
          <w:sz w:val="22"/>
          <w:szCs w:val="22"/>
        </w:rPr>
        <w:t xml:space="preserve">sportlichen Aktivität </w:t>
      </w:r>
      <w:r>
        <w:rPr>
          <w:rFonts w:cs="Arial"/>
          <w:sz w:val="22"/>
          <w:szCs w:val="22"/>
        </w:rPr>
        <w:t>zu beginnen</w:t>
      </w:r>
      <w:r w:rsidR="001351C7">
        <w:rPr>
          <w:rFonts w:cs="Arial"/>
          <w:sz w:val="22"/>
          <w:szCs w:val="22"/>
        </w:rPr>
        <w:t>, um die Gesundheit zu verbessern</w:t>
      </w:r>
      <w:r>
        <w:rPr>
          <w:rFonts w:cs="Arial"/>
          <w:sz w:val="22"/>
          <w:szCs w:val="22"/>
        </w:rPr>
        <w:t xml:space="preserve">. </w:t>
      </w:r>
      <w:r w:rsidR="001351C7">
        <w:rPr>
          <w:rFonts w:cs="Arial"/>
          <w:sz w:val="22"/>
          <w:szCs w:val="22"/>
        </w:rPr>
        <w:t xml:space="preserve">Als </w:t>
      </w:r>
      <w:r w:rsidR="00EE3C5C">
        <w:rPr>
          <w:rFonts w:cs="Arial"/>
          <w:sz w:val="22"/>
          <w:szCs w:val="22"/>
        </w:rPr>
        <w:t>ein Vertreter</w:t>
      </w:r>
      <w:r w:rsidR="001351C7">
        <w:rPr>
          <w:rFonts w:cs="Arial"/>
          <w:sz w:val="22"/>
          <w:szCs w:val="22"/>
        </w:rPr>
        <w:t xml:space="preserve"> </w:t>
      </w:r>
      <w:r w:rsidR="00001CE3">
        <w:rPr>
          <w:rFonts w:cs="Arial"/>
          <w:sz w:val="22"/>
          <w:szCs w:val="22"/>
        </w:rPr>
        <w:t>der</w:t>
      </w:r>
      <w:r w:rsidR="00DA4907">
        <w:rPr>
          <w:rFonts w:cs="Arial"/>
          <w:sz w:val="22"/>
          <w:szCs w:val="22"/>
        </w:rPr>
        <w:t xml:space="preserve"> </w:t>
      </w:r>
      <w:r w:rsidR="00EE3C5C">
        <w:rPr>
          <w:rFonts w:cs="Arial"/>
          <w:sz w:val="22"/>
          <w:szCs w:val="22"/>
        </w:rPr>
        <w:t xml:space="preserve">japanischen </w:t>
      </w:r>
      <w:r w:rsidR="00DA4907">
        <w:rPr>
          <w:rFonts w:cs="Arial"/>
          <w:sz w:val="22"/>
          <w:szCs w:val="22"/>
        </w:rPr>
        <w:t>Behörde für Versicherungen</w:t>
      </w:r>
      <w:r w:rsidR="001351C7">
        <w:rPr>
          <w:rFonts w:cs="Arial"/>
          <w:sz w:val="22"/>
          <w:szCs w:val="22"/>
        </w:rPr>
        <w:t xml:space="preserve"> der Post i</w:t>
      </w:r>
      <w:r w:rsidR="00E34DD1">
        <w:rPr>
          <w:rFonts w:cs="Arial"/>
          <w:sz w:val="22"/>
          <w:szCs w:val="22"/>
        </w:rPr>
        <w:t>m Jahr 1923 die USA</w:t>
      </w:r>
      <w:r w:rsidR="001351C7">
        <w:rPr>
          <w:rFonts w:cs="Arial"/>
          <w:sz w:val="22"/>
          <w:szCs w:val="22"/>
        </w:rPr>
        <w:t xml:space="preserve"> besuchte</w:t>
      </w:r>
      <w:r w:rsidR="00E34DD1">
        <w:rPr>
          <w:rFonts w:cs="Arial"/>
          <w:sz w:val="22"/>
          <w:szCs w:val="22"/>
        </w:rPr>
        <w:t xml:space="preserve">, um das </w:t>
      </w:r>
      <w:r w:rsidR="001351C7">
        <w:rPr>
          <w:rFonts w:cs="Arial"/>
          <w:sz w:val="22"/>
          <w:szCs w:val="22"/>
        </w:rPr>
        <w:t xml:space="preserve">amerikanische </w:t>
      </w:r>
      <w:r w:rsidR="00E34DD1">
        <w:rPr>
          <w:rFonts w:cs="Arial"/>
          <w:sz w:val="22"/>
          <w:szCs w:val="22"/>
        </w:rPr>
        <w:t>Versicherungswesen zu studieren</w:t>
      </w:r>
      <w:r w:rsidR="001351C7">
        <w:rPr>
          <w:rFonts w:cs="Arial"/>
          <w:sz w:val="22"/>
          <w:szCs w:val="22"/>
        </w:rPr>
        <w:t xml:space="preserve">, war </w:t>
      </w:r>
      <w:r w:rsidR="00EE3C5C">
        <w:rPr>
          <w:rFonts w:cs="Arial"/>
          <w:sz w:val="22"/>
          <w:szCs w:val="22"/>
        </w:rPr>
        <w:t xml:space="preserve">er </w:t>
      </w:r>
      <w:r w:rsidR="001351C7">
        <w:rPr>
          <w:rFonts w:cs="Arial"/>
          <w:sz w:val="22"/>
          <w:szCs w:val="22"/>
        </w:rPr>
        <w:t>begeistert von der Idee einer Gymnastik über das Radio</w:t>
      </w:r>
      <w:r w:rsidR="009F29EC">
        <w:rPr>
          <w:rFonts w:cs="Arial"/>
          <w:sz w:val="22"/>
          <w:szCs w:val="22"/>
        </w:rPr>
        <w:t xml:space="preserve">. </w:t>
      </w:r>
      <w:r w:rsidR="00DA4907">
        <w:rPr>
          <w:rFonts w:cs="Arial"/>
          <w:sz w:val="22"/>
          <w:szCs w:val="22"/>
        </w:rPr>
        <w:t xml:space="preserve">Diese wurde als eine der Maßnahmen, um die Inthronisation des Kaisers Hirohito zu feiern, aufgegriffen, </w:t>
      </w:r>
      <w:r w:rsidR="009F29EC">
        <w:rPr>
          <w:rFonts w:cs="Arial"/>
          <w:sz w:val="22"/>
          <w:szCs w:val="22"/>
        </w:rPr>
        <w:t xml:space="preserve">sodass Radio </w:t>
      </w:r>
      <w:proofErr w:type="spellStart"/>
      <w:r w:rsidR="009F29EC">
        <w:rPr>
          <w:rFonts w:cs="Arial"/>
          <w:sz w:val="22"/>
          <w:szCs w:val="22"/>
        </w:rPr>
        <w:t>Taiso</w:t>
      </w:r>
      <w:proofErr w:type="spellEnd"/>
      <w:r w:rsidR="009F29EC">
        <w:rPr>
          <w:rFonts w:cs="Arial"/>
          <w:sz w:val="22"/>
          <w:szCs w:val="22"/>
        </w:rPr>
        <w:t xml:space="preserve"> erstmals </w:t>
      </w:r>
      <w:r w:rsidR="00BC254D">
        <w:rPr>
          <w:rFonts w:cs="Arial"/>
          <w:sz w:val="22"/>
          <w:szCs w:val="22"/>
        </w:rPr>
        <w:t>am 1. November 1928 um 7:00 Uhr unter dem Namen „Nationale Gesundheitsgym</w:t>
      </w:r>
      <w:r w:rsidR="000C371E">
        <w:rPr>
          <w:rFonts w:cs="Arial"/>
          <w:sz w:val="22"/>
          <w:szCs w:val="22"/>
        </w:rPr>
        <w:t>n</w:t>
      </w:r>
      <w:r w:rsidR="00BC254D">
        <w:rPr>
          <w:rFonts w:cs="Arial"/>
          <w:sz w:val="22"/>
          <w:szCs w:val="22"/>
        </w:rPr>
        <w:t xml:space="preserve">astik“ </w:t>
      </w:r>
      <w:r w:rsidR="009F29EC">
        <w:rPr>
          <w:rFonts w:cs="Arial"/>
          <w:sz w:val="22"/>
          <w:szCs w:val="22"/>
        </w:rPr>
        <w:t xml:space="preserve">vom Radiosender NHK </w:t>
      </w:r>
      <w:r w:rsidR="00BC254D">
        <w:rPr>
          <w:rFonts w:cs="Arial"/>
          <w:sz w:val="22"/>
          <w:szCs w:val="22"/>
        </w:rPr>
        <w:t>gesendet</w:t>
      </w:r>
      <w:r w:rsidR="009F29EC">
        <w:rPr>
          <w:rFonts w:cs="Arial"/>
          <w:sz w:val="22"/>
          <w:szCs w:val="22"/>
        </w:rPr>
        <w:t xml:space="preserve"> wurde.</w:t>
      </w:r>
      <w:r w:rsidR="00BC254D">
        <w:rPr>
          <w:rFonts w:cs="Arial"/>
          <w:sz w:val="22"/>
          <w:szCs w:val="22"/>
        </w:rPr>
        <w:t xml:space="preserve"> </w:t>
      </w:r>
      <w:r w:rsidR="009F29EC">
        <w:rPr>
          <w:rFonts w:cs="Arial"/>
          <w:sz w:val="22"/>
          <w:szCs w:val="22"/>
        </w:rPr>
        <w:t>Angestellte der Post machten die</w:t>
      </w:r>
      <w:r w:rsidR="00BC254D">
        <w:rPr>
          <w:rFonts w:cs="Arial"/>
          <w:sz w:val="22"/>
          <w:szCs w:val="22"/>
        </w:rPr>
        <w:t xml:space="preserve"> Choreogra</w:t>
      </w:r>
      <w:r w:rsidR="000C371E">
        <w:rPr>
          <w:rFonts w:cs="Arial"/>
          <w:sz w:val="22"/>
          <w:szCs w:val="22"/>
        </w:rPr>
        <w:t>f</w:t>
      </w:r>
      <w:r w:rsidR="00BC254D">
        <w:rPr>
          <w:rFonts w:cs="Arial"/>
          <w:sz w:val="22"/>
          <w:szCs w:val="22"/>
        </w:rPr>
        <w:t xml:space="preserve">ie </w:t>
      </w:r>
      <w:r w:rsidR="009F29EC">
        <w:rPr>
          <w:rFonts w:cs="Arial"/>
          <w:sz w:val="22"/>
          <w:szCs w:val="22"/>
        </w:rPr>
        <w:t>i</w:t>
      </w:r>
      <w:r w:rsidR="00BC254D">
        <w:rPr>
          <w:rFonts w:cs="Arial"/>
          <w:sz w:val="22"/>
          <w:szCs w:val="22"/>
        </w:rPr>
        <w:t>m ganzen Land bekannt</w:t>
      </w:r>
      <w:r w:rsidR="003C0AC0">
        <w:rPr>
          <w:rFonts w:cs="Arial"/>
          <w:sz w:val="22"/>
          <w:szCs w:val="22"/>
        </w:rPr>
        <w:t xml:space="preserve">. </w:t>
      </w:r>
      <w:r>
        <w:rPr>
          <w:rFonts w:cs="Arial"/>
          <w:sz w:val="22"/>
          <w:szCs w:val="22"/>
        </w:rPr>
        <w:t xml:space="preserve">Das heutige Radio </w:t>
      </w:r>
      <w:proofErr w:type="spellStart"/>
      <w:r>
        <w:rPr>
          <w:rFonts w:cs="Arial"/>
          <w:sz w:val="22"/>
          <w:szCs w:val="22"/>
        </w:rPr>
        <w:t>Taiso</w:t>
      </w:r>
      <w:proofErr w:type="spellEnd"/>
      <w:r>
        <w:rPr>
          <w:rFonts w:cs="Arial"/>
          <w:sz w:val="22"/>
          <w:szCs w:val="22"/>
        </w:rPr>
        <w:t xml:space="preserve"> wird jeden Morgen um 6</w:t>
      </w:r>
      <w:r w:rsidR="00DA4907">
        <w:rPr>
          <w:rFonts w:cs="Arial"/>
          <w:sz w:val="22"/>
          <w:szCs w:val="22"/>
        </w:rPr>
        <w:t>:</w:t>
      </w:r>
      <w:r>
        <w:rPr>
          <w:rFonts w:cs="Arial"/>
          <w:sz w:val="22"/>
          <w:szCs w:val="22"/>
        </w:rPr>
        <w:t xml:space="preserve">30 Uhr </w:t>
      </w:r>
      <w:r w:rsidR="009F29EC">
        <w:rPr>
          <w:rFonts w:cs="Arial"/>
          <w:sz w:val="22"/>
          <w:szCs w:val="22"/>
        </w:rPr>
        <w:t>über den</w:t>
      </w:r>
      <w:r>
        <w:rPr>
          <w:rFonts w:cs="Arial"/>
          <w:sz w:val="22"/>
          <w:szCs w:val="22"/>
        </w:rPr>
        <w:t xml:space="preserve"> Radiosender NHK ausgestrahlt. Eine positive, angenehme Männerstimme erklärt die Übungen und animiert die Japaner</w:t>
      </w:r>
      <w:r w:rsidR="000C371E">
        <w:rPr>
          <w:rFonts w:cs="Arial"/>
          <w:sz w:val="22"/>
          <w:szCs w:val="22"/>
        </w:rPr>
        <w:t>,</w:t>
      </w:r>
      <w:r>
        <w:rPr>
          <w:rFonts w:cs="Arial"/>
          <w:sz w:val="22"/>
          <w:szCs w:val="22"/>
        </w:rPr>
        <w:t xml:space="preserve"> sich zur fröhlichen Klaviermusik zu bewegen. Der Respekt der japanischen Bevölkerung vor dem Alter zeigt sich auch hier, denn die Übungen sind machbar für Jung und Alt. Es gibt sogar Programme, die für Menschen konzipiert sind, die im Rollstuhl sitzen und nicht mehr so beweglich sind. Die Übungen regen den Kreislauf an, fördern die Durchblutung der Muskeln und des Gehirns und machen so Körper und Geist fit für den Tag.</w:t>
      </w:r>
      <w:r>
        <w:rPr>
          <w:rStyle w:val="Funotenzeichen"/>
          <w:rFonts w:cs="Arial"/>
          <w:sz w:val="22"/>
          <w:szCs w:val="22"/>
        </w:rPr>
        <w:footnoteReference w:id="4"/>
      </w:r>
      <w:r>
        <w:rPr>
          <w:rFonts w:cs="Arial"/>
          <w:sz w:val="22"/>
          <w:szCs w:val="22"/>
        </w:rPr>
        <w:t xml:space="preserve"> Kinder turnen vor Beginn der Schule auf dem Pausenhof, ältere Menschen treffen sich in Parks. Radio </w:t>
      </w:r>
      <w:proofErr w:type="spellStart"/>
      <w:r>
        <w:rPr>
          <w:rFonts w:cs="Arial"/>
          <w:sz w:val="22"/>
          <w:szCs w:val="22"/>
        </w:rPr>
        <w:t>Taiso</w:t>
      </w:r>
      <w:proofErr w:type="spellEnd"/>
      <w:r>
        <w:rPr>
          <w:rFonts w:cs="Arial"/>
          <w:sz w:val="22"/>
          <w:szCs w:val="22"/>
        </w:rPr>
        <w:t xml:space="preserve"> wird aber auch </w:t>
      </w:r>
      <w:r w:rsidRPr="009B0478">
        <w:rPr>
          <w:sz w:val="22"/>
          <w:szCs w:val="22"/>
        </w:rPr>
        <w:t>als Aufwärmübung für Großveranstaltungen und häufig auch als Teambildungs</w:t>
      </w:r>
      <w:r w:rsidR="00A930CB">
        <w:rPr>
          <w:sz w:val="22"/>
          <w:szCs w:val="22"/>
        </w:rPr>
        <w:t>-</w:t>
      </w:r>
      <w:r w:rsidRPr="009B0478">
        <w:rPr>
          <w:sz w:val="22"/>
          <w:szCs w:val="22"/>
        </w:rPr>
        <w:t>maßnahme am Arbeitsplatz genutzt. Denn durch reg</w:t>
      </w:r>
      <w:r>
        <w:rPr>
          <w:sz w:val="22"/>
          <w:szCs w:val="22"/>
        </w:rPr>
        <w:t>e</w:t>
      </w:r>
      <w:r w:rsidRPr="009B0478">
        <w:rPr>
          <w:sz w:val="22"/>
          <w:szCs w:val="22"/>
        </w:rPr>
        <w:t>lmäßigen Sport erhöht sich die Konzentration von Dopamin und Serotonin im Körper</w:t>
      </w:r>
      <w:r w:rsidR="00073CA6">
        <w:rPr>
          <w:sz w:val="22"/>
          <w:szCs w:val="22"/>
        </w:rPr>
        <w:t xml:space="preserve">, was wiederum </w:t>
      </w:r>
      <w:r w:rsidRPr="009B0478">
        <w:rPr>
          <w:sz w:val="22"/>
          <w:szCs w:val="22"/>
        </w:rPr>
        <w:t>die Zufriedenheit, Konzentration und auch das Glücksempfinden</w:t>
      </w:r>
      <w:r w:rsidR="00073CA6">
        <w:rPr>
          <w:sz w:val="22"/>
          <w:szCs w:val="22"/>
        </w:rPr>
        <w:t xml:space="preserve"> steigert</w:t>
      </w:r>
      <w:r w:rsidR="00385FE8">
        <w:rPr>
          <w:sz w:val="22"/>
          <w:szCs w:val="22"/>
        </w:rPr>
        <w:t>.</w:t>
      </w:r>
      <w:r>
        <w:rPr>
          <w:rStyle w:val="Funotenzeichen"/>
          <w:sz w:val="22"/>
          <w:szCs w:val="22"/>
        </w:rPr>
        <w:footnoteReference w:id="5"/>
      </w:r>
      <w:r>
        <w:rPr>
          <w:sz w:val="22"/>
          <w:szCs w:val="22"/>
        </w:rPr>
        <w:br/>
      </w:r>
    </w:p>
    <w:p w14:paraId="554D9284" w14:textId="37100858" w:rsidR="00A930CB" w:rsidRDefault="00A930CB" w:rsidP="0012065A">
      <w:pPr>
        <w:spacing w:line="360" w:lineRule="auto"/>
        <w:rPr>
          <w:sz w:val="22"/>
          <w:szCs w:val="22"/>
        </w:rPr>
      </w:pPr>
    </w:p>
    <w:p w14:paraId="7D1CE525" w14:textId="588FB0BB" w:rsidR="00A930CB" w:rsidRDefault="00A930CB" w:rsidP="0012065A">
      <w:pPr>
        <w:spacing w:line="360" w:lineRule="auto"/>
        <w:rPr>
          <w:sz w:val="22"/>
          <w:szCs w:val="22"/>
        </w:rPr>
      </w:pPr>
    </w:p>
    <w:p w14:paraId="1B7BCC2E" w14:textId="7754B6CE" w:rsidR="00A930CB" w:rsidRDefault="00A930CB" w:rsidP="0012065A">
      <w:pPr>
        <w:spacing w:line="360" w:lineRule="auto"/>
        <w:rPr>
          <w:sz w:val="22"/>
          <w:szCs w:val="22"/>
        </w:rPr>
      </w:pPr>
    </w:p>
    <w:p w14:paraId="07F60296" w14:textId="77777777" w:rsidR="00A930CB" w:rsidRDefault="00A930CB" w:rsidP="0012065A">
      <w:pPr>
        <w:spacing w:line="360" w:lineRule="auto"/>
        <w:rPr>
          <w:sz w:val="22"/>
          <w:szCs w:val="22"/>
        </w:rPr>
      </w:pPr>
    </w:p>
    <w:p w14:paraId="239CA65B" w14:textId="2FBB2D16" w:rsidR="0012065A" w:rsidRPr="00540D2D" w:rsidRDefault="0012065A" w:rsidP="0012065A">
      <w:pPr>
        <w:spacing w:line="360" w:lineRule="auto"/>
        <w:rPr>
          <w:rFonts w:cs="Arial"/>
          <w:sz w:val="22"/>
          <w:szCs w:val="22"/>
        </w:rPr>
      </w:pPr>
      <w:proofErr w:type="spellStart"/>
      <w:r w:rsidRPr="003977E9">
        <w:rPr>
          <w:rFonts w:cs="Arial"/>
          <w:b/>
          <w:bCs/>
          <w:sz w:val="22"/>
          <w:szCs w:val="22"/>
        </w:rPr>
        <w:lastRenderedPageBreak/>
        <w:t>Ikigai</w:t>
      </w:r>
      <w:proofErr w:type="spellEnd"/>
      <w:r w:rsidRPr="003977E9">
        <w:rPr>
          <w:rFonts w:cs="Arial"/>
          <w:b/>
          <w:bCs/>
          <w:sz w:val="22"/>
          <w:szCs w:val="22"/>
        </w:rPr>
        <w:t>: Der Schlüssel zu Glück und Gesundheit</w:t>
      </w:r>
    </w:p>
    <w:p w14:paraId="4BA6C281" w14:textId="5FF58220" w:rsidR="0012065A" w:rsidRDefault="0012065A" w:rsidP="0012065A">
      <w:pPr>
        <w:pStyle w:val="StandardWeb"/>
        <w:spacing w:before="0" w:beforeAutospacing="0" w:after="0" w:afterAutospacing="0" w:line="360" w:lineRule="auto"/>
        <w:rPr>
          <w:rFonts w:ascii="Arial" w:hAnsi="Arial" w:cs="Arial"/>
          <w:sz w:val="22"/>
          <w:szCs w:val="22"/>
        </w:rPr>
      </w:pPr>
      <w:proofErr w:type="spellStart"/>
      <w:r w:rsidRPr="00BA497D">
        <w:rPr>
          <w:rFonts w:ascii="Arial" w:hAnsi="Arial" w:cs="Arial"/>
          <w:sz w:val="22"/>
          <w:szCs w:val="22"/>
        </w:rPr>
        <w:t>Ikigai</w:t>
      </w:r>
      <w:proofErr w:type="spellEnd"/>
      <w:r w:rsidRPr="00BA497D">
        <w:rPr>
          <w:rFonts w:ascii="Arial" w:hAnsi="Arial" w:cs="Arial"/>
          <w:sz w:val="22"/>
          <w:szCs w:val="22"/>
        </w:rPr>
        <w:t xml:space="preserve"> ist eine vielschichtige und inspirierende japanische Lebenskunst mit langer Tradition. Erstmalig wurde sie im 14. Jahrhundert in einem japanischen Epos erwähnt und hat sich über die Jahrzehnte immer weiter</w:t>
      </w:r>
      <w:r>
        <w:rPr>
          <w:rFonts w:ascii="Arial" w:hAnsi="Arial" w:cs="Arial"/>
          <w:sz w:val="22"/>
          <w:szCs w:val="22"/>
        </w:rPr>
        <w:t>e</w:t>
      </w:r>
      <w:r w:rsidRPr="00BA497D">
        <w:rPr>
          <w:rFonts w:ascii="Arial" w:hAnsi="Arial" w:cs="Arial"/>
          <w:sz w:val="22"/>
          <w:szCs w:val="22"/>
        </w:rPr>
        <w:t xml:space="preserve">ntwickelt. </w:t>
      </w:r>
      <w:proofErr w:type="spellStart"/>
      <w:r>
        <w:rPr>
          <w:rFonts w:ascii="Arial" w:hAnsi="Arial" w:cs="Arial"/>
          <w:sz w:val="22"/>
          <w:szCs w:val="22"/>
        </w:rPr>
        <w:t>Ikigai</w:t>
      </w:r>
      <w:proofErr w:type="spellEnd"/>
      <w:r>
        <w:rPr>
          <w:rFonts w:ascii="Arial" w:hAnsi="Arial" w:cs="Arial"/>
          <w:sz w:val="22"/>
          <w:szCs w:val="22"/>
        </w:rPr>
        <w:t xml:space="preserve"> bedeutet übersetzt so viel wie Lebenssinn oder -grund und soll</w:t>
      </w:r>
      <w:r w:rsidRPr="00BA497D">
        <w:rPr>
          <w:rFonts w:ascii="Arial" w:hAnsi="Arial" w:cs="Arial"/>
          <w:sz w:val="22"/>
          <w:szCs w:val="22"/>
        </w:rPr>
        <w:t xml:space="preserve">, neben anderen Säulen wie Ernährung oder Bewegung, </w:t>
      </w:r>
      <w:proofErr w:type="spellStart"/>
      <w:r w:rsidRPr="00BA497D">
        <w:rPr>
          <w:rFonts w:ascii="Arial" w:hAnsi="Arial" w:cs="Arial"/>
          <w:sz w:val="22"/>
          <w:szCs w:val="22"/>
        </w:rPr>
        <w:t>mitverantwort</w:t>
      </w:r>
      <w:r w:rsidR="00A930CB">
        <w:rPr>
          <w:rFonts w:ascii="Arial" w:hAnsi="Arial" w:cs="Arial"/>
          <w:sz w:val="22"/>
          <w:szCs w:val="22"/>
        </w:rPr>
        <w:t>-</w:t>
      </w:r>
      <w:r w:rsidRPr="00BA497D">
        <w:rPr>
          <w:rFonts w:ascii="Arial" w:hAnsi="Arial" w:cs="Arial"/>
          <w:sz w:val="22"/>
          <w:szCs w:val="22"/>
        </w:rPr>
        <w:t>lich</w:t>
      </w:r>
      <w:proofErr w:type="spellEnd"/>
      <w:r w:rsidRPr="00BA497D">
        <w:rPr>
          <w:rFonts w:ascii="Arial" w:hAnsi="Arial" w:cs="Arial"/>
          <w:sz w:val="22"/>
          <w:szCs w:val="22"/>
        </w:rPr>
        <w:t xml:space="preserve"> für die Langlebigkeit der Japaner und vor allem der Menschen auf der Insel Okinawa</w:t>
      </w:r>
      <w:r>
        <w:rPr>
          <w:rFonts w:ascii="Arial" w:hAnsi="Arial" w:cs="Arial"/>
          <w:sz w:val="22"/>
          <w:szCs w:val="22"/>
        </w:rPr>
        <w:t xml:space="preserve"> sein</w:t>
      </w:r>
      <w:r w:rsidRPr="00BA497D">
        <w:rPr>
          <w:rFonts w:ascii="Arial" w:hAnsi="Arial" w:cs="Arial"/>
          <w:sz w:val="22"/>
          <w:szCs w:val="22"/>
        </w:rPr>
        <w:t xml:space="preserve">. </w:t>
      </w:r>
      <w:r>
        <w:rPr>
          <w:rFonts w:ascii="Arial" w:hAnsi="Arial" w:cs="Arial"/>
          <w:sz w:val="22"/>
          <w:szCs w:val="22"/>
        </w:rPr>
        <w:t xml:space="preserve">Hier ist die traditionelle Lebensphilosophie </w:t>
      </w:r>
      <w:r w:rsidRPr="00BA497D">
        <w:rPr>
          <w:rFonts w:ascii="Arial" w:hAnsi="Arial" w:cs="Arial"/>
          <w:sz w:val="22"/>
          <w:szCs w:val="22"/>
        </w:rPr>
        <w:t xml:space="preserve">mit einem </w:t>
      </w:r>
      <w:r>
        <w:rPr>
          <w:rFonts w:ascii="Arial" w:hAnsi="Arial" w:cs="Arial"/>
          <w:sz w:val="22"/>
          <w:szCs w:val="22"/>
        </w:rPr>
        <w:t xml:space="preserve">starken </w:t>
      </w:r>
      <w:r w:rsidRPr="00BA497D">
        <w:rPr>
          <w:rFonts w:ascii="Arial" w:hAnsi="Arial" w:cs="Arial"/>
          <w:sz w:val="22"/>
          <w:szCs w:val="22"/>
        </w:rPr>
        <w:t xml:space="preserve">Gemeinschaftsgefühl verknüpft. Die Menschen gehören einer über viele Jahrzehnte gewachsenen Gruppe an, auf die sie sich stets verlassen können und deren Mitglieder sich gegenseitig unterstützen. Das führt zu einem Gefühl der Zugehörigkeit, das extrem sinnstiftend ist. Das eigene Tun </w:t>
      </w:r>
      <w:r>
        <w:rPr>
          <w:rFonts w:ascii="Arial" w:hAnsi="Arial" w:cs="Arial"/>
          <w:sz w:val="22"/>
          <w:szCs w:val="22"/>
        </w:rPr>
        <w:t xml:space="preserve">dient also nicht nur dem Selbstzweck, sondern leistet einen wertvollen Beitrag für die Gesellschaft. </w:t>
      </w:r>
      <w:r w:rsidRPr="00975B89">
        <w:rPr>
          <w:rFonts w:ascii="Arial" w:hAnsi="Arial" w:cs="Arial"/>
          <w:sz w:val="22"/>
          <w:szCs w:val="22"/>
        </w:rPr>
        <w:t xml:space="preserve">Wer sich regelmäßig an sein </w:t>
      </w:r>
      <w:proofErr w:type="spellStart"/>
      <w:r w:rsidRPr="00975B89">
        <w:rPr>
          <w:rFonts w:ascii="Arial" w:hAnsi="Arial" w:cs="Arial"/>
          <w:sz w:val="22"/>
          <w:szCs w:val="22"/>
        </w:rPr>
        <w:t>Ikigai</w:t>
      </w:r>
      <w:proofErr w:type="spellEnd"/>
      <w:r w:rsidRPr="00975B89">
        <w:rPr>
          <w:rFonts w:ascii="Arial" w:hAnsi="Arial" w:cs="Arial"/>
          <w:sz w:val="22"/>
          <w:szCs w:val="22"/>
        </w:rPr>
        <w:t xml:space="preserve"> erinnert, ist ausgeglichener und startet motivierter in den Tag.</w:t>
      </w:r>
      <w:r>
        <w:rPr>
          <w:rFonts w:ascii="Arial" w:hAnsi="Arial" w:cs="Arial"/>
          <w:sz w:val="22"/>
          <w:szCs w:val="22"/>
        </w:rPr>
        <w:t xml:space="preserve"> </w:t>
      </w:r>
      <w:r>
        <w:rPr>
          <w:rFonts w:ascii="Arial" w:hAnsi="Arial" w:cs="Arial"/>
          <w:sz w:val="22"/>
          <w:szCs w:val="22"/>
        </w:rPr>
        <w:br/>
      </w:r>
      <w:r w:rsidRPr="004B55C0">
        <w:rPr>
          <w:rFonts w:ascii="Arial" w:hAnsi="Arial" w:cs="Arial"/>
          <w:sz w:val="22"/>
          <w:szCs w:val="22"/>
        </w:rPr>
        <w:t>D</w:t>
      </w:r>
      <w:r>
        <w:rPr>
          <w:rFonts w:ascii="Arial" w:hAnsi="Arial" w:cs="Arial"/>
          <w:sz w:val="22"/>
          <w:szCs w:val="22"/>
        </w:rPr>
        <w:t xml:space="preserve">abei wird die Frage nach dem Sinn des Lebens </w:t>
      </w:r>
      <w:r w:rsidRPr="004B55C0">
        <w:rPr>
          <w:rFonts w:ascii="Arial" w:hAnsi="Arial" w:cs="Arial"/>
          <w:sz w:val="22"/>
          <w:szCs w:val="22"/>
        </w:rPr>
        <w:t>natürlich individuell</w:t>
      </w:r>
      <w:r>
        <w:rPr>
          <w:rFonts w:ascii="Arial" w:hAnsi="Arial" w:cs="Arial"/>
          <w:sz w:val="22"/>
          <w:szCs w:val="22"/>
        </w:rPr>
        <w:t xml:space="preserve"> beantwortet</w:t>
      </w:r>
      <w:r w:rsidRPr="004B55C0">
        <w:rPr>
          <w:rFonts w:ascii="Arial" w:hAnsi="Arial" w:cs="Arial"/>
          <w:sz w:val="22"/>
          <w:szCs w:val="22"/>
        </w:rPr>
        <w:t xml:space="preserve"> und hängt von der Persönlichkeit, den Werten und Lebensumständen jedes Einzelnen ab. </w:t>
      </w:r>
      <w:r>
        <w:rPr>
          <w:rFonts w:ascii="Arial" w:hAnsi="Arial" w:cs="Arial"/>
          <w:sz w:val="22"/>
          <w:szCs w:val="22"/>
        </w:rPr>
        <w:t xml:space="preserve">Die Suche nach dem </w:t>
      </w:r>
      <w:proofErr w:type="spellStart"/>
      <w:r>
        <w:rPr>
          <w:rFonts w:ascii="Arial" w:hAnsi="Arial" w:cs="Arial"/>
          <w:sz w:val="22"/>
          <w:szCs w:val="22"/>
        </w:rPr>
        <w:t>Ikigai</w:t>
      </w:r>
      <w:proofErr w:type="spellEnd"/>
      <w:r>
        <w:rPr>
          <w:rFonts w:ascii="Arial" w:hAnsi="Arial" w:cs="Arial"/>
          <w:sz w:val="22"/>
          <w:szCs w:val="22"/>
        </w:rPr>
        <w:t xml:space="preserve"> erfolgt methodisch, so kann jeder anhand von wenigen Fragen (Was kann ich? Was mag ich? Was kann ich für andere tun?) wegweisende Antworten finden. </w:t>
      </w:r>
      <w:r w:rsidRPr="004B55C0">
        <w:rPr>
          <w:rFonts w:ascii="Arial" w:hAnsi="Arial" w:cs="Arial"/>
          <w:sz w:val="22"/>
          <w:szCs w:val="22"/>
        </w:rPr>
        <w:t xml:space="preserve">Wer sich nach mehr Erfüllung und persönlicher Entwicklung sehnt, muss </w:t>
      </w:r>
      <w:r>
        <w:rPr>
          <w:rFonts w:ascii="Arial" w:hAnsi="Arial" w:cs="Arial"/>
          <w:sz w:val="22"/>
          <w:szCs w:val="22"/>
        </w:rPr>
        <w:t>sich den Fragen stellen und</w:t>
      </w:r>
      <w:r w:rsidRPr="004B55C0">
        <w:rPr>
          <w:rFonts w:ascii="Arial" w:hAnsi="Arial" w:cs="Arial"/>
          <w:sz w:val="22"/>
          <w:szCs w:val="22"/>
        </w:rPr>
        <w:t xml:space="preserve"> handeln.</w:t>
      </w:r>
      <w:r>
        <w:rPr>
          <w:rFonts w:ascii="Arial" w:hAnsi="Arial" w:cs="Arial"/>
          <w:sz w:val="22"/>
          <w:szCs w:val="22"/>
        </w:rPr>
        <w:t xml:space="preserve"> Dabei sollte man sich unbedingt erlauben, in kleinen Schritten zu gehen, denn nur die</w:t>
      </w:r>
      <w:r w:rsidR="00073CA6">
        <w:rPr>
          <w:rFonts w:ascii="Arial" w:hAnsi="Arial" w:cs="Arial"/>
          <w:sz w:val="22"/>
          <w:szCs w:val="22"/>
        </w:rPr>
        <w:t>se</w:t>
      </w:r>
      <w:r>
        <w:rPr>
          <w:rFonts w:ascii="Arial" w:hAnsi="Arial" w:cs="Arial"/>
          <w:sz w:val="22"/>
          <w:szCs w:val="22"/>
        </w:rPr>
        <w:t xml:space="preserve"> </w:t>
      </w:r>
      <w:r w:rsidR="00073CA6">
        <w:rPr>
          <w:rFonts w:ascii="Arial" w:hAnsi="Arial" w:cs="Arial"/>
          <w:sz w:val="22"/>
          <w:szCs w:val="22"/>
        </w:rPr>
        <w:t>bringen das gewünschte Ziel schließlich näher</w:t>
      </w:r>
      <w:r>
        <w:rPr>
          <w:rFonts w:ascii="Arial" w:hAnsi="Arial" w:cs="Arial"/>
          <w:sz w:val="22"/>
          <w:szCs w:val="22"/>
        </w:rPr>
        <w:t xml:space="preserve">. Ähnlich wie bei Dr. </w:t>
      </w:r>
      <w:proofErr w:type="spellStart"/>
      <w:r>
        <w:rPr>
          <w:rFonts w:ascii="Arial" w:hAnsi="Arial" w:cs="Arial"/>
          <w:sz w:val="22"/>
          <w:szCs w:val="22"/>
        </w:rPr>
        <w:t>Shirota</w:t>
      </w:r>
      <w:proofErr w:type="spellEnd"/>
      <w:r>
        <w:rPr>
          <w:rFonts w:ascii="Arial" w:hAnsi="Arial" w:cs="Arial"/>
          <w:sz w:val="22"/>
          <w:szCs w:val="22"/>
        </w:rPr>
        <w:t>, der seinen Lebenssinn darin sah, die Gesundheit der Menschen auf der ganzen Welt zu verbessern, und zu Lebzeiten viel Zeit und Energie darauf verwendet hat, um seine Vision Wirklichkeit werden zu lassen.</w:t>
      </w:r>
    </w:p>
    <w:p w14:paraId="5780B9B6" w14:textId="3DF98C7C" w:rsidR="0012065A" w:rsidRPr="00356240" w:rsidRDefault="0012065A" w:rsidP="0012065A">
      <w:pPr>
        <w:pStyle w:val="StandardWeb"/>
        <w:spacing w:before="0" w:beforeAutospacing="0" w:after="0" w:afterAutospacing="0" w:line="360" w:lineRule="auto"/>
        <w:rPr>
          <w:rFonts w:cs="Arial"/>
          <w:sz w:val="22"/>
          <w:szCs w:val="22"/>
        </w:rPr>
      </w:pPr>
      <w:r>
        <w:rPr>
          <w:rFonts w:ascii="Arial" w:hAnsi="Arial" w:cs="Arial"/>
          <w:sz w:val="22"/>
          <w:szCs w:val="22"/>
        </w:rPr>
        <w:t>All diese Methoden und Techniken zählen zu den Grundpfeilern des japanischen Lebensstil</w:t>
      </w:r>
      <w:r w:rsidR="0022326A">
        <w:rPr>
          <w:rFonts w:ascii="Arial" w:hAnsi="Arial" w:cs="Arial"/>
          <w:sz w:val="22"/>
          <w:szCs w:val="22"/>
        </w:rPr>
        <w:t>s</w:t>
      </w:r>
      <w:r>
        <w:rPr>
          <w:rFonts w:ascii="Arial" w:hAnsi="Arial" w:cs="Arial"/>
          <w:sz w:val="22"/>
          <w:szCs w:val="22"/>
        </w:rPr>
        <w:t xml:space="preserve"> und helfen den Japanern trotz des hektischen und arbeitsreichen Alltags, ihre Lebensbalance ins Gleichgewicht zu bringen und dabei achtsam und gelassen zu bleiben. </w:t>
      </w:r>
      <w:proofErr w:type="spellStart"/>
      <w:r>
        <w:rPr>
          <w:rFonts w:ascii="Arial" w:hAnsi="Arial" w:cs="Arial"/>
          <w:sz w:val="22"/>
          <w:szCs w:val="22"/>
        </w:rPr>
        <w:t>Yakult</w:t>
      </w:r>
      <w:proofErr w:type="spellEnd"/>
      <w:r>
        <w:rPr>
          <w:rFonts w:ascii="Arial" w:hAnsi="Arial" w:cs="Arial"/>
          <w:sz w:val="22"/>
          <w:szCs w:val="22"/>
        </w:rPr>
        <w:t xml:space="preserve"> ist ihnen dabei über die Jahre zu einem verlässlichen Wegbegleiter geworden.  </w:t>
      </w:r>
      <w:r w:rsidRPr="004B55C0">
        <w:rPr>
          <w:rFonts w:ascii="Arial" w:hAnsi="Arial" w:cs="Arial"/>
        </w:rPr>
        <w:br/>
      </w:r>
      <w:r>
        <w:br/>
      </w:r>
      <w:r w:rsidRPr="00DC6070">
        <w:rPr>
          <w:rFonts w:ascii="Arial" w:hAnsi="Arial" w:cs="Arial"/>
          <w:sz w:val="22"/>
          <w:szCs w:val="22"/>
        </w:rPr>
        <w:t>Stand: November 2020</w:t>
      </w:r>
    </w:p>
    <w:p w14:paraId="065C7D5F" w14:textId="3C98D140" w:rsidR="0076372C" w:rsidRDefault="0076372C">
      <w:pPr>
        <w:rPr>
          <w:rFonts w:cs="Arial"/>
          <w:sz w:val="22"/>
          <w:szCs w:val="22"/>
        </w:rPr>
      </w:pPr>
    </w:p>
    <w:p w14:paraId="64D3AC01" w14:textId="77777777" w:rsidR="009F29EC" w:rsidRDefault="009F29EC" w:rsidP="009B0478">
      <w:pPr>
        <w:spacing w:line="312" w:lineRule="auto"/>
        <w:rPr>
          <w:rFonts w:cs="Arial"/>
          <w:b/>
          <w:bCs/>
        </w:rPr>
      </w:pPr>
    </w:p>
    <w:p w14:paraId="25AA52A3" w14:textId="77777777" w:rsidR="009F29EC" w:rsidRDefault="009F29EC" w:rsidP="009B0478">
      <w:pPr>
        <w:spacing w:line="312" w:lineRule="auto"/>
        <w:rPr>
          <w:rFonts w:cs="Arial"/>
          <w:b/>
          <w:bCs/>
        </w:rPr>
      </w:pPr>
    </w:p>
    <w:p w14:paraId="7AC4ED2B" w14:textId="77777777" w:rsidR="009F29EC" w:rsidRDefault="009F29EC" w:rsidP="009B0478">
      <w:pPr>
        <w:spacing w:line="312" w:lineRule="auto"/>
        <w:rPr>
          <w:rFonts w:cs="Arial"/>
          <w:b/>
          <w:bCs/>
        </w:rPr>
      </w:pPr>
    </w:p>
    <w:p w14:paraId="6AE21D21" w14:textId="77777777" w:rsidR="009F29EC" w:rsidRDefault="009F29EC" w:rsidP="009B0478">
      <w:pPr>
        <w:spacing w:line="312" w:lineRule="auto"/>
        <w:rPr>
          <w:rFonts w:cs="Arial"/>
          <w:b/>
          <w:bCs/>
        </w:rPr>
      </w:pPr>
    </w:p>
    <w:p w14:paraId="15DBF68E" w14:textId="77777777" w:rsidR="009F29EC" w:rsidRDefault="009F29EC" w:rsidP="009B0478">
      <w:pPr>
        <w:spacing w:line="312" w:lineRule="auto"/>
        <w:rPr>
          <w:rFonts w:cs="Arial"/>
          <w:b/>
          <w:bCs/>
        </w:rPr>
      </w:pPr>
    </w:p>
    <w:p w14:paraId="1A858648" w14:textId="77777777" w:rsidR="009F29EC" w:rsidRDefault="009F29EC" w:rsidP="009B0478">
      <w:pPr>
        <w:spacing w:line="312" w:lineRule="auto"/>
        <w:rPr>
          <w:rFonts w:cs="Arial"/>
          <w:b/>
          <w:bCs/>
        </w:rPr>
      </w:pPr>
    </w:p>
    <w:p w14:paraId="4F0882A5" w14:textId="77777777" w:rsidR="009F29EC" w:rsidRDefault="009F29EC" w:rsidP="009B0478">
      <w:pPr>
        <w:spacing w:line="312" w:lineRule="auto"/>
        <w:rPr>
          <w:rFonts w:cs="Arial"/>
          <w:b/>
          <w:bCs/>
        </w:rPr>
      </w:pPr>
    </w:p>
    <w:p w14:paraId="6098B453" w14:textId="1F4D3887" w:rsidR="00DA4907" w:rsidRDefault="00DA4907" w:rsidP="009B0478">
      <w:pPr>
        <w:spacing w:line="312" w:lineRule="auto"/>
        <w:rPr>
          <w:rFonts w:cs="Arial"/>
          <w:b/>
          <w:bCs/>
        </w:rPr>
      </w:pPr>
      <w:r>
        <w:rPr>
          <w:rFonts w:cs="Arial"/>
          <w:b/>
          <w:bCs/>
        </w:rPr>
        <w:br w:type="page"/>
      </w:r>
    </w:p>
    <w:p w14:paraId="538F8D54" w14:textId="1488D67A" w:rsidR="009B0478" w:rsidRPr="00273746" w:rsidRDefault="009B0478" w:rsidP="009B0478">
      <w:pPr>
        <w:spacing w:line="312" w:lineRule="auto"/>
        <w:rPr>
          <w:rFonts w:cs="Arial"/>
          <w:b/>
          <w:bCs/>
        </w:rPr>
      </w:pPr>
      <w:r w:rsidRPr="00273746">
        <w:rPr>
          <w:rFonts w:cs="Arial"/>
          <w:b/>
          <w:bCs/>
        </w:rPr>
        <w:lastRenderedPageBreak/>
        <w:t>Bildmaterial:</w:t>
      </w:r>
      <w:r w:rsidRPr="00273746">
        <w:rPr>
          <w:rFonts w:cs="Arial"/>
          <w:b/>
          <w:bCs/>
          <w:noProof/>
          <w:kern w:val="32"/>
          <w:sz w:val="36"/>
          <w:szCs w:val="44"/>
        </w:rPr>
        <w:t xml:space="preserve"> </w:t>
      </w:r>
    </w:p>
    <w:p w14:paraId="66A9B049" w14:textId="21D13727" w:rsidR="009B0478" w:rsidRDefault="009B0478" w:rsidP="009B0478">
      <w:pPr>
        <w:spacing w:line="312" w:lineRule="auto"/>
        <w:rPr>
          <w:rFonts w:cs="Arial"/>
          <w:b/>
        </w:rPr>
      </w:pPr>
    </w:p>
    <w:tbl>
      <w:tblPr>
        <w:tblStyle w:val="Tabellenraster"/>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373"/>
      </w:tblGrid>
      <w:tr w:rsidR="007B13A0" w:rsidRPr="00273746" w14:paraId="6FEA94A0" w14:textId="77777777" w:rsidTr="0001382C">
        <w:trPr>
          <w:trHeight w:val="2495"/>
        </w:trPr>
        <w:tc>
          <w:tcPr>
            <w:tcW w:w="2689" w:type="dxa"/>
          </w:tcPr>
          <w:p w14:paraId="72C1FFE7" w14:textId="77777777" w:rsidR="007B13A0" w:rsidRPr="00273746" w:rsidRDefault="007B13A0" w:rsidP="0001382C">
            <w:pPr>
              <w:rPr>
                <w:rFonts w:ascii="Garamond" w:hAnsi="Garamond"/>
              </w:rPr>
            </w:pPr>
            <w:r>
              <w:rPr>
                <w:noProof/>
              </w:rPr>
              <w:drawing>
                <wp:inline distT="0" distB="0" distL="0" distR="0" wp14:anchorId="1554AC59" wp14:editId="6C648D4C">
                  <wp:extent cx="1552847" cy="1035231"/>
                  <wp:effectExtent l="0" t="0" r="9525"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52847" cy="1035231"/>
                          </a:xfrm>
                          <a:prstGeom prst="rect">
                            <a:avLst/>
                          </a:prstGeom>
                        </pic:spPr>
                      </pic:pic>
                    </a:graphicData>
                  </a:graphic>
                </wp:inline>
              </w:drawing>
            </w:r>
          </w:p>
        </w:tc>
        <w:tc>
          <w:tcPr>
            <w:tcW w:w="6373" w:type="dxa"/>
          </w:tcPr>
          <w:p w14:paraId="178335A9"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Pr="007B13A0">
              <w:rPr>
                <w:rFonts w:eastAsia="Calibri" w:cs="Arial"/>
                <w:lang w:eastAsia="ja-JP"/>
              </w:rPr>
              <w:t xml:space="preserve">Zazen: Meditation macht glücklich  </w:t>
            </w:r>
          </w:p>
          <w:p w14:paraId="1FAE47DF" w14:textId="5E5D0FDA" w:rsidR="007B13A0" w:rsidRPr="00273746" w:rsidRDefault="007B13A0"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Pressefoto_Yakult_Zazen</w:t>
            </w:r>
            <w:proofErr w:type="spellEnd"/>
            <w:r w:rsidRPr="00273746">
              <w:rPr>
                <w:rFonts w:eastAsia="Calibri" w:cs="Arial"/>
                <w:lang w:eastAsia="ja-JP"/>
              </w:rPr>
              <w:t xml:space="preserve"> (</w:t>
            </w:r>
            <w:r w:rsidR="00EA15CE">
              <w:rPr>
                <w:rFonts w:eastAsia="Calibri" w:cs="Arial"/>
                <w:lang w:eastAsia="ja-JP"/>
              </w:rPr>
              <w:t>203 KB</w:t>
            </w:r>
            <w:r w:rsidRPr="00273746">
              <w:rPr>
                <w:rFonts w:eastAsia="Calibri" w:cs="Arial"/>
                <w:lang w:eastAsia="ja-JP"/>
              </w:rPr>
              <w:t>)</w:t>
            </w:r>
          </w:p>
          <w:p w14:paraId="7C0807AE"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5B1B9DF6"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4D87DB08" w14:textId="77777777" w:rsidR="007B13A0" w:rsidRPr="00273746" w:rsidRDefault="007B13A0" w:rsidP="0001382C">
            <w:pPr>
              <w:spacing w:line="312" w:lineRule="auto"/>
              <w:rPr>
                <w:rFonts w:eastAsia="Calibri" w:cs="Arial"/>
                <w:lang w:eastAsia="ja-JP"/>
              </w:rPr>
            </w:pPr>
          </w:p>
        </w:tc>
      </w:tr>
      <w:tr w:rsidR="007B13A0" w:rsidRPr="00273746" w14:paraId="36E99969" w14:textId="77777777" w:rsidTr="0001382C">
        <w:trPr>
          <w:trHeight w:val="2495"/>
        </w:trPr>
        <w:tc>
          <w:tcPr>
            <w:tcW w:w="2689" w:type="dxa"/>
          </w:tcPr>
          <w:p w14:paraId="334643FA" w14:textId="77777777" w:rsidR="007B13A0" w:rsidRPr="00273746" w:rsidRDefault="007B13A0" w:rsidP="0001382C">
            <w:pPr>
              <w:rPr>
                <w:rFonts w:ascii="Garamond" w:hAnsi="Garamond"/>
              </w:rPr>
            </w:pPr>
            <w:r>
              <w:rPr>
                <w:noProof/>
              </w:rPr>
              <w:drawing>
                <wp:inline distT="0" distB="0" distL="0" distR="0" wp14:anchorId="3AAF1A0D" wp14:editId="5DCFD539">
                  <wp:extent cx="1552846" cy="1035231"/>
                  <wp:effectExtent l="0" t="0" r="952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52846" cy="1035231"/>
                          </a:xfrm>
                          <a:prstGeom prst="rect">
                            <a:avLst/>
                          </a:prstGeom>
                        </pic:spPr>
                      </pic:pic>
                    </a:graphicData>
                  </a:graphic>
                </wp:inline>
              </w:drawing>
            </w:r>
          </w:p>
        </w:tc>
        <w:tc>
          <w:tcPr>
            <w:tcW w:w="6373" w:type="dxa"/>
          </w:tcPr>
          <w:p w14:paraId="29AAAEB4" w14:textId="66EBD61A" w:rsidR="007B13A0" w:rsidRPr="00273746" w:rsidRDefault="007B13A0"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proofErr w:type="spellStart"/>
            <w:r w:rsidR="0083113E" w:rsidRPr="0083113E">
              <w:rPr>
                <w:rFonts w:eastAsia="Calibri" w:cs="Arial"/>
                <w:lang w:eastAsia="ja-JP"/>
              </w:rPr>
              <w:t>Kintsugi</w:t>
            </w:r>
            <w:proofErr w:type="spellEnd"/>
            <w:r w:rsidR="0083113E" w:rsidRPr="0083113E">
              <w:rPr>
                <w:rFonts w:eastAsia="Calibri" w:cs="Arial"/>
                <w:lang w:eastAsia="ja-JP"/>
              </w:rPr>
              <w:t>: Die Schönheit im Zerbrochenen finden</w:t>
            </w:r>
          </w:p>
          <w:p w14:paraId="13FD03EA" w14:textId="2FC05E30" w:rsidR="007B13A0" w:rsidRPr="00273746" w:rsidRDefault="007B13A0"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w:t>
            </w:r>
            <w:r w:rsidR="0083113E" w:rsidRPr="0083113E">
              <w:rPr>
                <w:rFonts w:eastAsia="Calibri" w:cs="Arial"/>
                <w:lang w:eastAsia="ja-JP"/>
              </w:rPr>
              <w:t>Kintsugi</w:t>
            </w:r>
            <w:proofErr w:type="spellEnd"/>
            <w:r>
              <w:rPr>
                <w:rFonts w:eastAsia="Calibri" w:cs="Arial"/>
                <w:lang w:eastAsia="ja-JP"/>
              </w:rPr>
              <w:t xml:space="preserve"> </w:t>
            </w:r>
            <w:r w:rsidRPr="00273746">
              <w:rPr>
                <w:rFonts w:eastAsia="Calibri" w:cs="Arial"/>
                <w:lang w:eastAsia="ja-JP"/>
              </w:rPr>
              <w:t>(</w:t>
            </w:r>
            <w:r w:rsidR="00EA15CE">
              <w:rPr>
                <w:rFonts w:eastAsia="Calibri" w:cs="Arial"/>
                <w:lang w:eastAsia="ja-JP"/>
              </w:rPr>
              <w:t>329 KB</w:t>
            </w:r>
            <w:r w:rsidRPr="00273746">
              <w:rPr>
                <w:rFonts w:eastAsia="Calibri" w:cs="Arial"/>
                <w:lang w:eastAsia="ja-JP"/>
              </w:rPr>
              <w:t>)</w:t>
            </w:r>
          </w:p>
          <w:p w14:paraId="6C8BD749"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4BCEFCF6"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5ECB4381" w14:textId="77777777" w:rsidR="007B13A0" w:rsidRPr="00273746" w:rsidRDefault="007B13A0" w:rsidP="0001382C">
            <w:pPr>
              <w:spacing w:line="312" w:lineRule="auto"/>
              <w:rPr>
                <w:rFonts w:eastAsia="Calibri" w:cs="Arial"/>
                <w:lang w:eastAsia="ja-JP"/>
              </w:rPr>
            </w:pPr>
          </w:p>
        </w:tc>
      </w:tr>
      <w:tr w:rsidR="007B13A0" w:rsidRPr="00273746" w14:paraId="16128E9A" w14:textId="77777777" w:rsidTr="0001382C">
        <w:trPr>
          <w:trHeight w:val="2495"/>
        </w:trPr>
        <w:tc>
          <w:tcPr>
            <w:tcW w:w="2689" w:type="dxa"/>
          </w:tcPr>
          <w:p w14:paraId="5FF3DD71" w14:textId="77777777" w:rsidR="007B13A0" w:rsidRPr="00273746" w:rsidRDefault="007B13A0" w:rsidP="0001382C">
            <w:pPr>
              <w:rPr>
                <w:rFonts w:ascii="Garamond" w:hAnsi="Garamond"/>
              </w:rPr>
            </w:pPr>
            <w:r>
              <w:rPr>
                <w:noProof/>
              </w:rPr>
              <w:drawing>
                <wp:inline distT="0" distB="0" distL="0" distR="0" wp14:anchorId="60F56E47" wp14:editId="75BEB613">
                  <wp:extent cx="1552846" cy="1035231"/>
                  <wp:effectExtent l="0" t="0" r="952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52846" cy="1035231"/>
                          </a:xfrm>
                          <a:prstGeom prst="rect">
                            <a:avLst/>
                          </a:prstGeom>
                        </pic:spPr>
                      </pic:pic>
                    </a:graphicData>
                  </a:graphic>
                </wp:inline>
              </w:drawing>
            </w:r>
          </w:p>
        </w:tc>
        <w:tc>
          <w:tcPr>
            <w:tcW w:w="6373" w:type="dxa"/>
          </w:tcPr>
          <w:p w14:paraId="298324B3" w14:textId="13524C6E" w:rsidR="007B13A0" w:rsidRPr="00273746" w:rsidRDefault="007B13A0"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Pr="007B13A0">
              <w:rPr>
                <w:rFonts w:eastAsia="Calibri" w:cs="Arial"/>
                <w:lang w:eastAsia="ja-JP"/>
              </w:rPr>
              <w:t>Hara: Die Kunst der Mäßigung</w:t>
            </w:r>
          </w:p>
          <w:p w14:paraId="2723A90A" w14:textId="7F79F152" w:rsidR="007B13A0" w:rsidRPr="00273746" w:rsidRDefault="007B13A0"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Pressefoto_Yakult_Hara</w:t>
            </w:r>
            <w:proofErr w:type="spellEnd"/>
            <w:r>
              <w:rPr>
                <w:rFonts w:eastAsia="Calibri" w:cs="Arial"/>
                <w:lang w:eastAsia="ja-JP"/>
              </w:rPr>
              <w:t xml:space="preserve"> </w:t>
            </w:r>
            <w:r w:rsidRPr="00273746">
              <w:rPr>
                <w:rFonts w:eastAsia="Calibri" w:cs="Arial"/>
                <w:lang w:eastAsia="ja-JP"/>
              </w:rPr>
              <w:t>(</w:t>
            </w:r>
            <w:r w:rsidR="00EA15CE">
              <w:rPr>
                <w:rFonts w:eastAsia="Calibri" w:cs="Arial"/>
                <w:lang w:eastAsia="ja-JP"/>
              </w:rPr>
              <w:t>238 KB</w:t>
            </w:r>
            <w:r w:rsidRPr="00273746">
              <w:rPr>
                <w:rFonts w:eastAsia="Calibri" w:cs="Arial"/>
                <w:lang w:eastAsia="ja-JP"/>
              </w:rPr>
              <w:t>)</w:t>
            </w:r>
          </w:p>
          <w:p w14:paraId="1E18BF73"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367557F3"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4EBBCF75" w14:textId="77777777" w:rsidR="007B13A0" w:rsidRPr="00273746" w:rsidRDefault="007B13A0" w:rsidP="0001382C">
            <w:pPr>
              <w:spacing w:line="312" w:lineRule="auto"/>
              <w:rPr>
                <w:rFonts w:eastAsia="Calibri" w:cs="Arial"/>
                <w:lang w:eastAsia="ja-JP"/>
              </w:rPr>
            </w:pPr>
          </w:p>
        </w:tc>
      </w:tr>
      <w:tr w:rsidR="007B13A0" w:rsidRPr="00273746" w14:paraId="675F9DDB" w14:textId="77777777" w:rsidTr="0001382C">
        <w:trPr>
          <w:trHeight w:val="2495"/>
        </w:trPr>
        <w:tc>
          <w:tcPr>
            <w:tcW w:w="2689" w:type="dxa"/>
          </w:tcPr>
          <w:p w14:paraId="57EAB412" w14:textId="77777777" w:rsidR="007B13A0" w:rsidRPr="00273746" w:rsidRDefault="007B13A0" w:rsidP="0001382C">
            <w:pPr>
              <w:rPr>
                <w:rFonts w:ascii="Garamond" w:hAnsi="Garamond"/>
              </w:rPr>
            </w:pPr>
            <w:r>
              <w:rPr>
                <w:noProof/>
              </w:rPr>
              <w:drawing>
                <wp:inline distT="0" distB="0" distL="0" distR="0" wp14:anchorId="5A37C961" wp14:editId="1EC88D8D">
                  <wp:extent cx="1552846" cy="1035231"/>
                  <wp:effectExtent l="0" t="0" r="952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52846" cy="1035231"/>
                          </a:xfrm>
                          <a:prstGeom prst="rect">
                            <a:avLst/>
                          </a:prstGeom>
                        </pic:spPr>
                      </pic:pic>
                    </a:graphicData>
                  </a:graphic>
                </wp:inline>
              </w:drawing>
            </w:r>
          </w:p>
        </w:tc>
        <w:tc>
          <w:tcPr>
            <w:tcW w:w="6373" w:type="dxa"/>
          </w:tcPr>
          <w:p w14:paraId="620AEC55" w14:textId="0D706ECC" w:rsidR="007B13A0" w:rsidRPr="00273746" w:rsidRDefault="007B13A0"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r w:rsidRPr="007B13A0">
              <w:rPr>
                <w:rFonts w:eastAsia="Calibri" w:cs="Arial"/>
                <w:lang w:eastAsia="ja-JP"/>
              </w:rPr>
              <w:t xml:space="preserve">Radio </w:t>
            </w:r>
            <w:proofErr w:type="spellStart"/>
            <w:r w:rsidRPr="007B13A0">
              <w:rPr>
                <w:rFonts w:eastAsia="Calibri" w:cs="Arial"/>
                <w:lang w:eastAsia="ja-JP"/>
              </w:rPr>
              <w:t>Taiso</w:t>
            </w:r>
            <w:proofErr w:type="spellEnd"/>
            <w:r w:rsidRPr="007B13A0">
              <w:rPr>
                <w:rFonts w:eastAsia="Calibri" w:cs="Arial"/>
                <w:lang w:eastAsia="ja-JP"/>
              </w:rPr>
              <w:t>: Positiv bleiben dank maßvoller Bewegung</w:t>
            </w:r>
          </w:p>
          <w:p w14:paraId="581951E4" w14:textId="199819FE" w:rsidR="007B13A0" w:rsidRPr="00273746" w:rsidRDefault="007B13A0"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Pressefoto_Yakult_Radio</w:t>
            </w:r>
            <w:proofErr w:type="spellEnd"/>
            <w:r>
              <w:rPr>
                <w:rFonts w:eastAsia="Calibri" w:cs="Arial"/>
                <w:lang w:eastAsia="ja-JP"/>
              </w:rPr>
              <w:t xml:space="preserve"> </w:t>
            </w:r>
            <w:proofErr w:type="spellStart"/>
            <w:r>
              <w:rPr>
                <w:rFonts w:eastAsia="Calibri" w:cs="Arial"/>
                <w:lang w:eastAsia="ja-JP"/>
              </w:rPr>
              <w:t>Taiso</w:t>
            </w:r>
            <w:proofErr w:type="spellEnd"/>
            <w:r>
              <w:rPr>
                <w:rFonts w:eastAsia="Calibri" w:cs="Arial"/>
                <w:lang w:eastAsia="ja-JP"/>
              </w:rPr>
              <w:t xml:space="preserve"> </w:t>
            </w:r>
            <w:r w:rsidRPr="00273746">
              <w:rPr>
                <w:rFonts w:eastAsia="Calibri" w:cs="Arial"/>
                <w:lang w:eastAsia="ja-JP"/>
              </w:rPr>
              <w:t>(</w:t>
            </w:r>
            <w:r w:rsidR="00EA15CE">
              <w:rPr>
                <w:rFonts w:eastAsia="Calibri" w:cs="Arial"/>
                <w:lang w:eastAsia="ja-JP"/>
              </w:rPr>
              <w:t>284 KB</w:t>
            </w:r>
            <w:r w:rsidRPr="00273746">
              <w:rPr>
                <w:rFonts w:eastAsia="Calibri" w:cs="Arial"/>
                <w:lang w:eastAsia="ja-JP"/>
              </w:rPr>
              <w:t>)</w:t>
            </w:r>
          </w:p>
          <w:p w14:paraId="5E678FF0"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4609CA8C"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00AC26F8" w14:textId="77777777" w:rsidR="007B13A0" w:rsidRPr="00273746" w:rsidRDefault="007B13A0" w:rsidP="0001382C">
            <w:pPr>
              <w:spacing w:line="312" w:lineRule="auto"/>
              <w:rPr>
                <w:rFonts w:eastAsia="Calibri" w:cs="Arial"/>
                <w:lang w:eastAsia="ja-JP"/>
              </w:rPr>
            </w:pPr>
          </w:p>
        </w:tc>
      </w:tr>
      <w:tr w:rsidR="007B13A0" w:rsidRPr="00273746" w14:paraId="30240503" w14:textId="77777777" w:rsidTr="0001382C">
        <w:trPr>
          <w:trHeight w:val="2495"/>
        </w:trPr>
        <w:tc>
          <w:tcPr>
            <w:tcW w:w="2689" w:type="dxa"/>
          </w:tcPr>
          <w:p w14:paraId="00961C90" w14:textId="77777777" w:rsidR="007B13A0" w:rsidRPr="00273746" w:rsidRDefault="007B13A0" w:rsidP="0001382C">
            <w:pPr>
              <w:rPr>
                <w:rFonts w:ascii="Garamond" w:hAnsi="Garamond"/>
              </w:rPr>
            </w:pPr>
            <w:r>
              <w:rPr>
                <w:noProof/>
              </w:rPr>
              <w:drawing>
                <wp:inline distT="0" distB="0" distL="0" distR="0" wp14:anchorId="70E115AF" wp14:editId="0609D35D">
                  <wp:extent cx="1552847" cy="1035231"/>
                  <wp:effectExtent l="0" t="0" r="952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52847" cy="1035231"/>
                          </a:xfrm>
                          <a:prstGeom prst="rect">
                            <a:avLst/>
                          </a:prstGeom>
                        </pic:spPr>
                      </pic:pic>
                    </a:graphicData>
                  </a:graphic>
                </wp:inline>
              </w:drawing>
            </w:r>
          </w:p>
        </w:tc>
        <w:tc>
          <w:tcPr>
            <w:tcW w:w="6373" w:type="dxa"/>
          </w:tcPr>
          <w:p w14:paraId="19D273A4"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proofErr w:type="spellStart"/>
            <w:r w:rsidRPr="007B13A0">
              <w:rPr>
                <w:rFonts w:eastAsia="Calibri" w:cs="Arial"/>
                <w:lang w:eastAsia="ja-JP"/>
              </w:rPr>
              <w:t>Ikigai</w:t>
            </w:r>
            <w:proofErr w:type="spellEnd"/>
            <w:r w:rsidRPr="007B13A0">
              <w:rPr>
                <w:rFonts w:eastAsia="Calibri" w:cs="Arial"/>
                <w:lang w:eastAsia="ja-JP"/>
              </w:rPr>
              <w:t>: Der Schlüssel zu Glück und Gesundheit</w:t>
            </w:r>
          </w:p>
          <w:p w14:paraId="39AB1E51" w14:textId="707C3287" w:rsidR="007B13A0" w:rsidRPr="00273746" w:rsidRDefault="007B13A0"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Pressefoto_Yakult_Ikigai</w:t>
            </w:r>
            <w:proofErr w:type="spellEnd"/>
            <w:r>
              <w:rPr>
                <w:rFonts w:eastAsia="Calibri" w:cs="Arial"/>
                <w:lang w:eastAsia="ja-JP"/>
              </w:rPr>
              <w:t xml:space="preserve"> </w:t>
            </w:r>
            <w:r w:rsidRPr="00273746">
              <w:rPr>
                <w:rFonts w:eastAsia="Calibri" w:cs="Arial"/>
                <w:lang w:eastAsia="ja-JP"/>
              </w:rPr>
              <w:t>(</w:t>
            </w:r>
            <w:r w:rsidR="00EA15CE">
              <w:rPr>
                <w:rFonts w:eastAsia="Calibri" w:cs="Arial"/>
                <w:lang w:eastAsia="ja-JP"/>
              </w:rPr>
              <w:t>261 KB</w:t>
            </w:r>
            <w:r w:rsidRPr="00273746">
              <w:rPr>
                <w:rFonts w:eastAsia="Calibri" w:cs="Arial"/>
                <w:lang w:eastAsia="ja-JP"/>
              </w:rPr>
              <w:t>)</w:t>
            </w:r>
          </w:p>
          <w:p w14:paraId="74B6D031"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245DEA54" w14:textId="77777777" w:rsidR="007B13A0" w:rsidRPr="00273746" w:rsidRDefault="007B13A0"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41F35C2D" w14:textId="77777777" w:rsidR="007B13A0" w:rsidRPr="00273746" w:rsidRDefault="007B13A0" w:rsidP="0001382C">
            <w:pPr>
              <w:spacing w:line="312" w:lineRule="auto"/>
              <w:rPr>
                <w:rFonts w:eastAsia="Calibri" w:cs="Arial"/>
                <w:lang w:eastAsia="ja-JP"/>
              </w:rPr>
            </w:pPr>
          </w:p>
        </w:tc>
      </w:tr>
      <w:tr w:rsidR="00AF0AD7" w:rsidRPr="00273746" w14:paraId="2C60D8AE" w14:textId="77777777" w:rsidTr="0001382C">
        <w:trPr>
          <w:trHeight w:val="2495"/>
        </w:trPr>
        <w:tc>
          <w:tcPr>
            <w:tcW w:w="2689" w:type="dxa"/>
          </w:tcPr>
          <w:p w14:paraId="485FB6DA" w14:textId="77777777" w:rsidR="00AF0AD7" w:rsidRPr="00273746" w:rsidRDefault="00AF0AD7" w:rsidP="0001382C">
            <w:pPr>
              <w:rPr>
                <w:rFonts w:ascii="Garamond" w:hAnsi="Garamond"/>
              </w:rPr>
            </w:pPr>
            <w:r>
              <w:rPr>
                <w:noProof/>
              </w:rPr>
              <w:lastRenderedPageBreak/>
              <w:drawing>
                <wp:inline distT="0" distB="0" distL="0" distR="0" wp14:anchorId="1A656221" wp14:editId="3E725A70">
                  <wp:extent cx="1552847" cy="1108646"/>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52847" cy="1108646"/>
                          </a:xfrm>
                          <a:prstGeom prst="rect">
                            <a:avLst/>
                          </a:prstGeom>
                        </pic:spPr>
                      </pic:pic>
                    </a:graphicData>
                  </a:graphic>
                </wp:inline>
              </w:drawing>
            </w:r>
          </w:p>
        </w:tc>
        <w:tc>
          <w:tcPr>
            <w:tcW w:w="6373" w:type="dxa"/>
          </w:tcPr>
          <w:p w14:paraId="1AF6A3DC" w14:textId="024C7B7E" w:rsidR="00AF0AD7" w:rsidRPr="00273746" w:rsidRDefault="00AF0AD7" w:rsidP="0001382C">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proofErr w:type="spellStart"/>
            <w:r w:rsidRPr="00AF0AD7">
              <w:rPr>
                <w:rFonts w:eastAsia="Calibri" w:cs="Arial"/>
                <w:lang w:eastAsia="ja-JP"/>
              </w:rPr>
              <w:t>Yakult</w:t>
            </w:r>
            <w:proofErr w:type="spellEnd"/>
            <w:r w:rsidRPr="00AF0AD7">
              <w:rPr>
                <w:rFonts w:eastAsia="Calibri" w:cs="Arial"/>
                <w:lang w:eastAsia="ja-JP"/>
              </w:rPr>
              <w:t xml:space="preserve"> als Wegbegleiter für einen achtsamen Lebensstil</w:t>
            </w:r>
          </w:p>
          <w:p w14:paraId="02F90086" w14:textId="24F12013" w:rsidR="00AF0AD7" w:rsidRPr="00273746" w:rsidRDefault="00AF0AD7" w:rsidP="0001382C">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Pressefoto_Yakult_Trinkanlass_Frau</w:t>
            </w:r>
            <w:proofErr w:type="spellEnd"/>
            <w:r>
              <w:rPr>
                <w:rFonts w:eastAsia="Calibri" w:cs="Arial"/>
                <w:lang w:eastAsia="ja-JP"/>
              </w:rPr>
              <w:t xml:space="preserve"> </w:t>
            </w:r>
            <w:r w:rsidRPr="00273746">
              <w:rPr>
                <w:rFonts w:eastAsia="Calibri" w:cs="Arial"/>
                <w:lang w:eastAsia="ja-JP"/>
              </w:rPr>
              <w:t>(</w:t>
            </w:r>
            <w:r w:rsidR="00EA15CE">
              <w:rPr>
                <w:rFonts w:eastAsia="Calibri" w:cs="Arial"/>
                <w:lang w:eastAsia="ja-JP"/>
              </w:rPr>
              <w:t>1</w:t>
            </w:r>
            <w:r w:rsidR="00EA15CE" w:rsidRPr="00EA15CE">
              <w:rPr>
                <w:rFonts w:eastAsia="Calibri" w:cs="Arial"/>
                <w:lang w:eastAsia="ja-JP"/>
              </w:rPr>
              <w:t>,9</w:t>
            </w:r>
            <w:r w:rsidRPr="00EA15CE">
              <w:rPr>
                <w:rFonts w:eastAsia="Calibri" w:cs="Arial"/>
                <w:lang w:eastAsia="ja-JP"/>
              </w:rPr>
              <w:t xml:space="preserve"> MB)</w:t>
            </w:r>
          </w:p>
          <w:p w14:paraId="2595C0BD" w14:textId="77777777" w:rsidR="00AF0AD7" w:rsidRPr="00273746" w:rsidRDefault="00AF0AD7" w:rsidP="0001382C">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7D0FE501" w14:textId="77777777" w:rsidR="00AF0AD7" w:rsidRPr="00273746" w:rsidRDefault="00AF0AD7" w:rsidP="0001382C">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65D1601B" w14:textId="77777777" w:rsidR="00AF0AD7" w:rsidRPr="00273746" w:rsidRDefault="00AF0AD7" w:rsidP="0001382C">
            <w:pPr>
              <w:spacing w:line="312" w:lineRule="auto"/>
              <w:rPr>
                <w:rFonts w:eastAsia="Calibri" w:cs="Arial"/>
                <w:lang w:eastAsia="ja-JP"/>
              </w:rPr>
            </w:pPr>
          </w:p>
        </w:tc>
      </w:tr>
      <w:tr w:rsidR="007B13A0" w:rsidRPr="00273746" w14:paraId="4373731F" w14:textId="77777777" w:rsidTr="007B13A0">
        <w:trPr>
          <w:trHeight w:val="2495"/>
        </w:trPr>
        <w:tc>
          <w:tcPr>
            <w:tcW w:w="2689" w:type="dxa"/>
          </w:tcPr>
          <w:p w14:paraId="1FA5BB50" w14:textId="77777777" w:rsidR="007B13A0" w:rsidRPr="00273746" w:rsidRDefault="007B13A0" w:rsidP="007B13A0">
            <w:pPr>
              <w:rPr>
                <w:rFonts w:ascii="Garamond" w:hAnsi="Garamond"/>
              </w:rPr>
            </w:pPr>
            <w:r>
              <w:rPr>
                <w:noProof/>
              </w:rPr>
              <w:drawing>
                <wp:inline distT="0" distB="0" distL="0" distR="0" wp14:anchorId="3F143C10" wp14:editId="3D6C307E">
                  <wp:extent cx="1552847" cy="1035231"/>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52847" cy="1035231"/>
                          </a:xfrm>
                          <a:prstGeom prst="rect">
                            <a:avLst/>
                          </a:prstGeom>
                        </pic:spPr>
                      </pic:pic>
                    </a:graphicData>
                  </a:graphic>
                </wp:inline>
              </w:drawing>
            </w:r>
          </w:p>
        </w:tc>
        <w:tc>
          <w:tcPr>
            <w:tcW w:w="6373" w:type="dxa"/>
          </w:tcPr>
          <w:p w14:paraId="340FB4AB" w14:textId="3073D005" w:rsidR="007B13A0" w:rsidRPr="00273746" w:rsidRDefault="007B13A0" w:rsidP="007B13A0">
            <w:pPr>
              <w:spacing w:line="312" w:lineRule="auto"/>
              <w:rPr>
                <w:rFonts w:eastAsia="Calibri" w:cs="Arial"/>
                <w:lang w:eastAsia="ja-JP"/>
              </w:rPr>
            </w:pPr>
            <w:r w:rsidRPr="00273746">
              <w:rPr>
                <w:rFonts w:eastAsia="Calibri" w:cs="Arial"/>
                <w:b/>
                <w:bCs/>
                <w:lang w:eastAsia="ja-JP"/>
              </w:rPr>
              <w:t>Bildunterschrift:</w:t>
            </w:r>
            <w:r w:rsidRPr="00273746">
              <w:rPr>
                <w:rFonts w:eastAsia="Calibri" w:cs="Arial"/>
                <w:lang w:eastAsia="ja-JP"/>
              </w:rPr>
              <w:t xml:space="preserve"> </w:t>
            </w:r>
            <w:proofErr w:type="spellStart"/>
            <w:r w:rsidR="00AF0AD7" w:rsidRPr="00AF0AD7">
              <w:rPr>
                <w:rFonts w:eastAsia="Calibri" w:cs="Arial"/>
                <w:lang w:eastAsia="ja-JP"/>
              </w:rPr>
              <w:t>Yakult</w:t>
            </w:r>
            <w:proofErr w:type="spellEnd"/>
            <w:r w:rsidR="00AF0AD7" w:rsidRPr="00AF0AD7">
              <w:rPr>
                <w:rFonts w:eastAsia="Calibri" w:cs="Arial"/>
                <w:lang w:eastAsia="ja-JP"/>
              </w:rPr>
              <w:t xml:space="preserve"> als Wegbegleiter für einen achtsamen Lebensstil</w:t>
            </w:r>
          </w:p>
          <w:p w14:paraId="5992DE55" w14:textId="3DCBE9D9" w:rsidR="007B13A0" w:rsidRPr="00273746" w:rsidRDefault="007B13A0" w:rsidP="007B13A0">
            <w:pPr>
              <w:spacing w:line="312" w:lineRule="auto"/>
              <w:rPr>
                <w:rFonts w:eastAsia="Calibri" w:cs="Arial"/>
                <w:lang w:eastAsia="ja-JP"/>
              </w:rPr>
            </w:pPr>
            <w:r w:rsidRPr="00273746">
              <w:rPr>
                <w:rFonts w:eastAsia="Calibri" w:cs="Arial"/>
                <w:b/>
                <w:bCs/>
                <w:lang w:eastAsia="ja-JP"/>
              </w:rPr>
              <w:t>Dateiname:</w:t>
            </w:r>
            <w:r w:rsidRPr="00273746">
              <w:rPr>
                <w:rFonts w:eastAsia="Calibri" w:cs="Arial"/>
                <w:lang w:eastAsia="ja-JP"/>
              </w:rPr>
              <w:t xml:space="preserve"> </w:t>
            </w:r>
            <w:proofErr w:type="spellStart"/>
            <w:r>
              <w:rPr>
                <w:rFonts w:eastAsia="Calibri" w:cs="Arial"/>
                <w:lang w:eastAsia="ja-JP"/>
              </w:rPr>
              <w:t>Pressefoto_Yakult</w:t>
            </w:r>
            <w:proofErr w:type="spellEnd"/>
            <w:r>
              <w:rPr>
                <w:rFonts w:eastAsia="Calibri" w:cs="Arial"/>
                <w:lang w:eastAsia="ja-JP"/>
              </w:rPr>
              <w:t>_</w:t>
            </w:r>
            <w:r w:rsidR="00AF0AD7">
              <w:rPr>
                <w:rFonts w:eastAsia="Calibri" w:cs="Arial"/>
                <w:lang w:eastAsia="ja-JP"/>
              </w:rPr>
              <w:t xml:space="preserve"> </w:t>
            </w:r>
            <w:proofErr w:type="spellStart"/>
            <w:r w:rsidR="00AF0AD7">
              <w:rPr>
                <w:rFonts w:eastAsia="Calibri" w:cs="Arial"/>
                <w:lang w:eastAsia="ja-JP"/>
              </w:rPr>
              <w:t>Trinkanlass_Ma</w:t>
            </w:r>
            <w:r w:rsidR="00AF0AD7" w:rsidRPr="00EA15CE">
              <w:rPr>
                <w:rFonts w:eastAsia="Calibri" w:cs="Arial"/>
                <w:lang w:eastAsia="ja-JP"/>
              </w:rPr>
              <w:t>nn</w:t>
            </w:r>
            <w:proofErr w:type="spellEnd"/>
            <w:r w:rsidRPr="00EA15CE">
              <w:rPr>
                <w:rFonts w:eastAsia="Calibri" w:cs="Arial"/>
                <w:lang w:eastAsia="ja-JP"/>
              </w:rPr>
              <w:t xml:space="preserve"> (</w:t>
            </w:r>
            <w:r w:rsidR="00EA15CE" w:rsidRPr="00EA15CE">
              <w:rPr>
                <w:rFonts w:eastAsia="Calibri" w:cs="Arial"/>
                <w:lang w:eastAsia="ja-JP"/>
              </w:rPr>
              <w:t>1,3</w:t>
            </w:r>
            <w:r w:rsidRPr="00EA15CE">
              <w:rPr>
                <w:rFonts w:eastAsia="Calibri" w:cs="Arial"/>
                <w:lang w:eastAsia="ja-JP"/>
              </w:rPr>
              <w:t xml:space="preserve"> MB)</w:t>
            </w:r>
          </w:p>
          <w:p w14:paraId="72685764" w14:textId="77777777" w:rsidR="007B13A0" w:rsidRPr="00273746" w:rsidRDefault="007B13A0" w:rsidP="007B13A0">
            <w:pPr>
              <w:spacing w:line="312" w:lineRule="auto"/>
              <w:rPr>
                <w:rFonts w:eastAsia="Calibri" w:cs="Arial"/>
                <w:lang w:eastAsia="ja-JP"/>
              </w:rPr>
            </w:pPr>
            <w:r w:rsidRPr="00273746">
              <w:rPr>
                <w:rFonts w:eastAsia="Calibri" w:cs="Arial"/>
                <w:b/>
                <w:bCs/>
                <w:lang w:eastAsia="ja-JP"/>
              </w:rPr>
              <w:t xml:space="preserve">Quellenangabe Foto: </w:t>
            </w:r>
            <w:proofErr w:type="spellStart"/>
            <w:r w:rsidRPr="00273746">
              <w:rPr>
                <w:rFonts w:eastAsia="Calibri" w:cs="Arial"/>
                <w:lang w:eastAsia="ja-JP"/>
              </w:rPr>
              <w:t>Yakult</w:t>
            </w:r>
            <w:proofErr w:type="spellEnd"/>
            <w:r w:rsidRPr="00273746">
              <w:rPr>
                <w:rFonts w:eastAsia="Calibri" w:cs="Arial"/>
                <w:lang w:eastAsia="ja-JP"/>
              </w:rPr>
              <w:t xml:space="preserve"> Deutschland GmbH</w:t>
            </w:r>
          </w:p>
          <w:p w14:paraId="27ED827A" w14:textId="77777777" w:rsidR="007B13A0" w:rsidRPr="00273746" w:rsidRDefault="007B13A0" w:rsidP="007B13A0">
            <w:pPr>
              <w:spacing w:line="312" w:lineRule="auto"/>
              <w:rPr>
                <w:rFonts w:eastAsia="Calibri" w:cs="Arial"/>
                <w:lang w:eastAsia="ja-JP"/>
              </w:rPr>
            </w:pPr>
            <w:r w:rsidRPr="00273746">
              <w:rPr>
                <w:rFonts w:eastAsia="Calibri" w:cs="Arial"/>
                <w:b/>
                <w:bCs/>
                <w:lang w:eastAsia="ja-JP"/>
              </w:rPr>
              <w:t>Nutzung:</w:t>
            </w:r>
            <w:r w:rsidRPr="00273746">
              <w:rPr>
                <w:rFonts w:eastAsia="Calibri" w:cs="Arial"/>
                <w:lang w:eastAsia="ja-JP"/>
              </w:rPr>
              <w:t xml:space="preserve"> Abdruck zur Illustration der redaktionellen Berichterstattung. Nur im Zusammenhang mit Informationen zu Marke, Produkten und </w:t>
            </w:r>
            <w:proofErr w:type="spellStart"/>
            <w:r w:rsidRPr="00273746">
              <w:rPr>
                <w:rFonts w:eastAsia="Calibri" w:cs="Arial"/>
                <w:lang w:eastAsia="ja-JP"/>
              </w:rPr>
              <w:t>Yakult</w:t>
            </w:r>
            <w:proofErr w:type="spellEnd"/>
            <w:r w:rsidRPr="00273746">
              <w:rPr>
                <w:rFonts w:eastAsia="Calibri" w:cs="Arial"/>
                <w:lang w:eastAsia="ja-JP"/>
              </w:rPr>
              <w:t xml:space="preserve"> </w:t>
            </w:r>
            <w:r>
              <w:rPr>
                <w:rFonts w:eastAsia="Calibri" w:cs="Arial"/>
                <w:lang w:eastAsia="ja-JP"/>
              </w:rPr>
              <w:t xml:space="preserve">Deutschland </w:t>
            </w:r>
            <w:r w:rsidRPr="00273746">
              <w:rPr>
                <w:rFonts w:eastAsia="Calibri" w:cs="Arial"/>
                <w:lang w:eastAsia="ja-JP"/>
              </w:rPr>
              <w:t xml:space="preserve">GmbH zu verwenden. </w:t>
            </w:r>
          </w:p>
          <w:p w14:paraId="5DB35291" w14:textId="77777777" w:rsidR="007B13A0" w:rsidRPr="00273746" w:rsidRDefault="007B13A0" w:rsidP="007B13A0">
            <w:pPr>
              <w:spacing w:line="312" w:lineRule="auto"/>
              <w:rPr>
                <w:rFonts w:eastAsia="Calibri" w:cs="Arial"/>
                <w:lang w:eastAsia="ja-JP"/>
              </w:rPr>
            </w:pPr>
          </w:p>
        </w:tc>
      </w:tr>
    </w:tbl>
    <w:p w14:paraId="27FB668F" w14:textId="729A4CDE" w:rsidR="00496DE3" w:rsidRDefault="00496DE3" w:rsidP="009B0478">
      <w:pPr>
        <w:spacing w:line="312" w:lineRule="auto"/>
        <w:rPr>
          <w:rFonts w:cs="Arial"/>
          <w:b/>
        </w:rPr>
      </w:pPr>
    </w:p>
    <w:p w14:paraId="2483E772" w14:textId="7352D18F" w:rsidR="00496DE3" w:rsidRDefault="00496DE3" w:rsidP="009B0478">
      <w:pPr>
        <w:spacing w:line="312" w:lineRule="auto"/>
        <w:rPr>
          <w:rFonts w:cs="Arial"/>
          <w:b/>
        </w:rPr>
      </w:pPr>
    </w:p>
    <w:p w14:paraId="1B82F2D3" w14:textId="16DCDB1B" w:rsidR="009B0478" w:rsidRPr="00273746" w:rsidRDefault="009B0478" w:rsidP="009B0478">
      <w:pPr>
        <w:spacing w:line="312" w:lineRule="auto"/>
        <w:rPr>
          <w:rFonts w:cs="Arial"/>
          <w:b/>
        </w:rPr>
      </w:pPr>
      <w:r w:rsidRPr="00273746">
        <w:rPr>
          <w:rFonts w:cs="Arial"/>
          <w:b/>
        </w:rPr>
        <w:t xml:space="preserve">Über </w:t>
      </w:r>
      <w:proofErr w:type="spellStart"/>
      <w:r w:rsidRPr="00273746">
        <w:rPr>
          <w:rFonts w:cs="Arial"/>
          <w:b/>
        </w:rPr>
        <w:t>Yakult</w:t>
      </w:r>
      <w:proofErr w:type="spellEnd"/>
    </w:p>
    <w:p w14:paraId="09AA475F" w14:textId="77777777" w:rsidR="009B0478" w:rsidRPr="00273746" w:rsidRDefault="009B0478" w:rsidP="009B0478">
      <w:pPr>
        <w:spacing w:line="312" w:lineRule="auto"/>
        <w:rPr>
          <w:rFonts w:cs="Arial"/>
        </w:rPr>
      </w:pPr>
      <w:r w:rsidRPr="00273746">
        <w:rPr>
          <w:rFonts w:cs="Arial"/>
        </w:rPr>
        <w:t xml:space="preserve">Der japanische Wissenschaftler Dr. </w:t>
      </w:r>
      <w:proofErr w:type="spellStart"/>
      <w:r w:rsidRPr="00273746">
        <w:rPr>
          <w:rFonts w:cs="Arial"/>
        </w:rPr>
        <w:t>Minoru</w:t>
      </w:r>
      <w:proofErr w:type="spellEnd"/>
      <w:r w:rsidRPr="00273746">
        <w:rPr>
          <w:rFonts w:cs="Arial"/>
        </w:rPr>
        <w:t xml:space="preserve"> </w:t>
      </w:r>
      <w:proofErr w:type="spellStart"/>
      <w:r w:rsidRPr="00273746">
        <w:rPr>
          <w:rFonts w:cs="Arial"/>
        </w:rPr>
        <w:t>Shirota</w:t>
      </w:r>
      <w:proofErr w:type="spellEnd"/>
      <w:r w:rsidRPr="00273746">
        <w:rPr>
          <w:rFonts w:cs="Arial"/>
        </w:rPr>
        <w:t xml:space="preserve"> forschte Anfang des letzten Jahrhunderts an der japanischen Universität Kyoto über die Wirkung der Darmbakterien auf die Gesundheit. Im Jahr 1930 gelang es ihm, ein Milchsäurebakterium mit einzigartigen Eigenschaften zu selektieren und zu kultivieren: </w:t>
      </w:r>
      <w:r w:rsidRPr="00273746">
        <w:rPr>
          <w:rFonts w:cs="Arial"/>
          <w:i/>
        </w:rPr>
        <w:t xml:space="preserve">L. </w:t>
      </w:r>
      <w:proofErr w:type="spellStart"/>
      <w:r w:rsidRPr="00273746">
        <w:rPr>
          <w:rFonts w:cs="Arial"/>
          <w:i/>
        </w:rPr>
        <w:t>casei</w:t>
      </w:r>
      <w:proofErr w:type="spellEnd"/>
      <w:r w:rsidRPr="00273746">
        <w:rPr>
          <w:rFonts w:cs="Arial"/>
        </w:rPr>
        <w:t xml:space="preserve"> </w:t>
      </w:r>
      <w:proofErr w:type="spellStart"/>
      <w:r w:rsidRPr="00273746">
        <w:rPr>
          <w:rFonts w:cs="Arial"/>
        </w:rPr>
        <w:t>Shirota</w:t>
      </w:r>
      <w:proofErr w:type="spellEnd"/>
      <w:r w:rsidRPr="00273746">
        <w:rPr>
          <w:rFonts w:cs="Arial"/>
        </w:rPr>
        <w:t xml:space="preserve">. Das Besondere an diesen </w:t>
      </w:r>
      <w:proofErr w:type="spellStart"/>
      <w:r w:rsidRPr="00273746">
        <w:rPr>
          <w:rFonts w:cs="Arial"/>
        </w:rPr>
        <w:t>Shirota</w:t>
      </w:r>
      <w:proofErr w:type="spellEnd"/>
      <w:r w:rsidRPr="00273746">
        <w:rPr>
          <w:rFonts w:cs="Arial"/>
        </w:rPr>
        <w:t xml:space="preserve"> Bakterien ist, dass sie lebend und in großer Zahl den Darm erreichen, da sie besonders widerstandsfähig gegenüber Magen- und Gallensäuren sind. </w:t>
      </w:r>
    </w:p>
    <w:p w14:paraId="6480BC42" w14:textId="77777777" w:rsidR="009B0478" w:rsidRPr="00273746" w:rsidRDefault="009B0478" w:rsidP="009B0478">
      <w:pPr>
        <w:spacing w:line="312" w:lineRule="auto"/>
        <w:rPr>
          <w:rFonts w:cs="Arial"/>
        </w:rPr>
      </w:pPr>
      <w:r w:rsidRPr="00273746">
        <w:rPr>
          <w:rFonts w:cs="Arial"/>
        </w:rPr>
        <w:t xml:space="preserve">Dr. </w:t>
      </w:r>
      <w:proofErr w:type="spellStart"/>
      <w:r w:rsidRPr="00273746">
        <w:rPr>
          <w:rFonts w:cs="Arial"/>
        </w:rPr>
        <w:t>Minoru</w:t>
      </w:r>
      <w:proofErr w:type="spellEnd"/>
      <w:r w:rsidRPr="00273746">
        <w:rPr>
          <w:rFonts w:cs="Arial"/>
        </w:rPr>
        <w:t xml:space="preserve"> </w:t>
      </w:r>
      <w:proofErr w:type="spellStart"/>
      <w:r w:rsidRPr="00273746">
        <w:rPr>
          <w:rFonts w:cs="Arial"/>
        </w:rPr>
        <w:t>Shirota</w:t>
      </w:r>
      <w:proofErr w:type="spellEnd"/>
      <w:r w:rsidRPr="00273746">
        <w:rPr>
          <w:rFonts w:cs="Arial"/>
        </w:rPr>
        <w:t xml:space="preserve"> gründete sowohl das Unternehmen </w:t>
      </w:r>
      <w:proofErr w:type="spellStart"/>
      <w:r w:rsidRPr="00273746">
        <w:rPr>
          <w:rFonts w:cs="Arial"/>
        </w:rPr>
        <w:t>Yakult</w:t>
      </w:r>
      <w:proofErr w:type="spellEnd"/>
      <w:r w:rsidRPr="00273746">
        <w:rPr>
          <w:rFonts w:cs="Arial"/>
        </w:rPr>
        <w:t xml:space="preserve"> als auch ein eigenes Forschungsinstitut, das </w:t>
      </w:r>
      <w:hyperlink r:id="rId20" w:tgtFrame="_blank" w:history="1">
        <w:proofErr w:type="spellStart"/>
        <w:r w:rsidRPr="00273746">
          <w:t>Yakult</w:t>
        </w:r>
        <w:proofErr w:type="spellEnd"/>
        <w:r w:rsidRPr="00273746">
          <w:t xml:space="preserve"> Central Institute</w:t>
        </w:r>
      </w:hyperlink>
      <w:r w:rsidRPr="00273746">
        <w:rPr>
          <w:rFonts w:cs="Arial"/>
        </w:rPr>
        <w:t xml:space="preserve"> in Tokio. Bis heute erforschen dort Wissenschaftler den Stamm </w:t>
      </w:r>
      <w:r w:rsidRPr="00273746">
        <w:rPr>
          <w:rFonts w:cs="Arial"/>
          <w:i/>
        </w:rPr>
        <w:t xml:space="preserve">L. </w:t>
      </w:r>
      <w:proofErr w:type="spellStart"/>
      <w:r w:rsidRPr="00273746">
        <w:rPr>
          <w:rFonts w:cs="Arial"/>
          <w:i/>
        </w:rPr>
        <w:t>casei</w:t>
      </w:r>
      <w:proofErr w:type="spellEnd"/>
      <w:r w:rsidRPr="00273746">
        <w:rPr>
          <w:rFonts w:cs="Arial"/>
          <w:i/>
        </w:rPr>
        <w:t xml:space="preserve"> </w:t>
      </w:r>
      <w:proofErr w:type="spellStart"/>
      <w:r w:rsidRPr="00273746">
        <w:rPr>
          <w:rFonts w:cs="Arial"/>
        </w:rPr>
        <w:t>Shirota</w:t>
      </w:r>
      <w:proofErr w:type="spellEnd"/>
      <w:r w:rsidRPr="00273746">
        <w:rPr>
          <w:rFonts w:cs="Arial"/>
        </w:rPr>
        <w:t xml:space="preserve"> und die </w:t>
      </w:r>
      <w:proofErr w:type="spellStart"/>
      <w:r w:rsidRPr="00273746">
        <w:rPr>
          <w:rFonts w:cs="Arial"/>
        </w:rPr>
        <w:t>Darm</w:t>
      </w:r>
      <w:r>
        <w:rPr>
          <w:rFonts w:cs="Arial"/>
        </w:rPr>
        <w:t>m</w:t>
      </w:r>
      <w:r w:rsidRPr="00273746">
        <w:rPr>
          <w:rFonts w:cs="Arial"/>
        </w:rPr>
        <w:t>ikrobiota</w:t>
      </w:r>
      <w:proofErr w:type="spellEnd"/>
      <w:r w:rsidRPr="00273746">
        <w:rPr>
          <w:rFonts w:cs="Arial"/>
        </w:rPr>
        <w:t xml:space="preserve">. Im Jahr 2005 wurde das erste europäische </w:t>
      </w:r>
      <w:proofErr w:type="spellStart"/>
      <w:r w:rsidRPr="00273746">
        <w:rPr>
          <w:rFonts w:cs="Arial"/>
        </w:rPr>
        <w:t>Yakult</w:t>
      </w:r>
      <w:proofErr w:type="spellEnd"/>
      <w:r w:rsidRPr="00273746">
        <w:rPr>
          <w:rFonts w:cs="Arial"/>
        </w:rPr>
        <w:t xml:space="preserve"> Forschungsinstitut im belgischen Gent eröffnet. </w:t>
      </w:r>
    </w:p>
    <w:p w14:paraId="3426244E" w14:textId="3D17B9FD" w:rsidR="003C0AC0" w:rsidRDefault="009B0478" w:rsidP="009B0478">
      <w:pPr>
        <w:spacing w:line="312" w:lineRule="auto"/>
        <w:rPr>
          <w:rStyle w:val="Hyperlink"/>
          <w:color w:val="auto"/>
        </w:rPr>
      </w:pPr>
      <w:r w:rsidRPr="00273746">
        <w:t>Weitere Informationen unter:</w:t>
      </w:r>
      <w:r w:rsidR="004362C8">
        <w:t xml:space="preserve"> </w:t>
      </w:r>
      <w:hyperlink r:id="rId21" w:history="1">
        <w:r w:rsidRPr="003C0AC0">
          <w:rPr>
            <w:rStyle w:val="Hyperlink"/>
            <w:color w:val="auto"/>
          </w:rPr>
          <w:t>www.yakult.de</w:t>
        </w:r>
      </w:hyperlink>
    </w:p>
    <w:p w14:paraId="39C32B62" w14:textId="56F1D582" w:rsidR="009B0478" w:rsidRPr="00273746" w:rsidRDefault="009B0478" w:rsidP="009B0478">
      <w:pPr>
        <w:spacing w:line="312" w:lineRule="auto"/>
      </w:pPr>
      <w:r w:rsidRPr="00273746">
        <w:t xml:space="preserve"> </w:t>
      </w:r>
    </w:p>
    <w:p w14:paraId="0F642EAA" w14:textId="77777777" w:rsidR="009B0478" w:rsidRPr="00273746" w:rsidRDefault="009B0478" w:rsidP="009B0478">
      <w:pPr>
        <w:spacing w:line="312" w:lineRule="auto"/>
        <w:rPr>
          <w:rFonts w:cs="Arial"/>
          <w:sz w:val="16"/>
          <w:szCs w:val="16"/>
        </w:rPr>
      </w:pPr>
    </w:p>
    <w:p w14:paraId="115EDDFE" w14:textId="77777777" w:rsidR="009B0478" w:rsidRPr="00273746" w:rsidRDefault="009B0478" w:rsidP="009B0478">
      <w:pPr>
        <w:pBdr>
          <w:top w:val="single" w:sz="4" w:space="1" w:color="auto"/>
        </w:pBdr>
        <w:spacing w:line="312" w:lineRule="auto"/>
        <w:rPr>
          <w:rFonts w:cs="Arial"/>
          <w:sz w:val="16"/>
          <w:szCs w:val="16"/>
        </w:rPr>
      </w:pPr>
      <w:r w:rsidRPr="00273746">
        <w:rPr>
          <w:rFonts w:cs="Arial"/>
          <w:sz w:val="16"/>
          <w:szCs w:val="16"/>
        </w:rPr>
        <w:t>Weitere Informationen und Bildmaterial können Sie gerne anfordern bei:</w:t>
      </w:r>
    </w:p>
    <w:p w14:paraId="7F770F85" w14:textId="77777777" w:rsidR="009B0478" w:rsidRPr="00273746" w:rsidRDefault="009B0478" w:rsidP="009B0478">
      <w:pPr>
        <w:spacing w:line="312" w:lineRule="auto"/>
        <w:rPr>
          <w:rFonts w:cs="Arial"/>
          <w:sz w:val="16"/>
          <w:szCs w:val="16"/>
        </w:rPr>
      </w:pPr>
      <w:r w:rsidRPr="00273746">
        <w:rPr>
          <w:rFonts w:cs="Arial"/>
          <w:sz w:val="16"/>
          <w:szCs w:val="16"/>
        </w:rPr>
        <w:t xml:space="preserve">kommunikation.pur GmbH, Christina Krumpoch, Sendlinger Straße 31, 80331 München, Tel. 089 23 23 63 46, </w:t>
      </w:r>
      <w:hyperlink r:id="rId22" w:history="1">
        <w:r w:rsidRPr="00273746">
          <w:rPr>
            <w:rStyle w:val="Hyperlink"/>
            <w:rFonts w:cs="Arial"/>
            <w:sz w:val="16"/>
            <w:szCs w:val="16"/>
          </w:rPr>
          <w:t>krumpoch@kommunikationpur.com</w:t>
        </w:r>
      </w:hyperlink>
    </w:p>
    <w:p w14:paraId="159B4EA4" w14:textId="77777777" w:rsidR="009B0478" w:rsidRPr="00273746" w:rsidRDefault="009B0478" w:rsidP="009B0478">
      <w:pPr>
        <w:spacing w:line="312" w:lineRule="auto"/>
        <w:rPr>
          <w:rFonts w:cs="Arial"/>
          <w:sz w:val="16"/>
          <w:szCs w:val="16"/>
        </w:rPr>
      </w:pPr>
      <w:r w:rsidRPr="00273746">
        <w:rPr>
          <w:rFonts w:cs="Arial"/>
          <w:sz w:val="16"/>
          <w:szCs w:val="16"/>
        </w:rPr>
        <w:t>oder</w:t>
      </w:r>
    </w:p>
    <w:p w14:paraId="02249DA8" w14:textId="77777777" w:rsidR="009B0478" w:rsidRPr="00EB7F6A" w:rsidRDefault="009B0478" w:rsidP="009B0478">
      <w:pPr>
        <w:spacing w:line="312" w:lineRule="auto"/>
        <w:rPr>
          <w:rFonts w:cs="Arial"/>
          <w:color w:val="0000FF"/>
          <w:sz w:val="16"/>
          <w:szCs w:val="16"/>
          <w:u w:val="single"/>
        </w:rPr>
      </w:pPr>
      <w:proofErr w:type="spellStart"/>
      <w:r w:rsidRPr="00273746">
        <w:rPr>
          <w:rFonts w:cs="Arial"/>
          <w:sz w:val="16"/>
          <w:szCs w:val="16"/>
        </w:rPr>
        <w:t>Yakult</w:t>
      </w:r>
      <w:proofErr w:type="spellEnd"/>
      <w:r w:rsidRPr="00273746">
        <w:rPr>
          <w:rFonts w:cs="Arial"/>
          <w:sz w:val="16"/>
          <w:szCs w:val="16"/>
        </w:rPr>
        <w:t xml:space="preserve"> Deutschland GmbH, Astrid Heissler, </w:t>
      </w:r>
      <w:proofErr w:type="spellStart"/>
      <w:r w:rsidRPr="00273746">
        <w:rPr>
          <w:rFonts w:cs="Arial"/>
          <w:sz w:val="16"/>
          <w:szCs w:val="16"/>
        </w:rPr>
        <w:t>Forumstraße</w:t>
      </w:r>
      <w:proofErr w:type="spellEnd"/>
      <w:r w:rsidRPr="00273746">
        <w:rPr>
          <w:rFonts w:cs="Arial"/>
          <w:sz w:val="16"/>
          <w:szCs w:val="16"/>
        </w:rPr>
        <w:t xml:space="preserve"> 2, 41468 Neuss, Tel. 02131 34 16 24, </w:t>
      </w:r>
      <w:hyperlink r:id="rId23" w:history="1">
        <w:r w:rsidRPr="00273746">
          <w:rPr>
            <w:rStyle w:val="Hyperlink"/>
            <w:rFonts w:cs="Arial"/>
            <w:sz w:val="16"/>
            <w:szCs w:val="16"/>
          </w:rPr>
          <w:t>pr@yakult.de</w:t>
        </w:r>
      </w:hyperlink>
    </w:p>
    <w:p w14:paraId="4DA058FE" w14:textId="5B692768" w:rsidR="009B0478" w:rsidRDefault="009B0478" w:rsidP="009B0478">
      <w:pPr>
        <w:rPr>
          <w:rFonts w:cs="Arial"/>
          <w:sz w:val="22"/>
          <w:szCs w:val="22"/>
        </w:rPr>
      </w:pPr>
      <w:r w:rsidRPr="00C75714">
        <w:br/>
      </w:r>
    </w:p>
    <w:p w14:paraId="6C19B91D" w14:textId="77777777" w:rsidR="009B0478" w:rsidRPr="00356240" w:rsidRDefault="009B0478" w:rsidP="009B0478">
      <w:pPr>
        <w:rPr>
          <w:rFonts w:cs="Arial"/>
          <w:sz w:val="22"/>
          <w:szCs w:val="22"/>
        </w:rPr>
      </w:pPr>
    </w:p>
    <w:sectPr w:rsidR="009B0478" w:rsidRPr="00356240" w:rsidSect="003812A4">
      <w:headerReference w:type="default" r:id="rId24"/>
      <w:headerReference w:type="first" r:id="rId25"/>
      <w:pgSz w:w="11906" w:h="16838"/>
      <w:pgMar w:top="2098" w:right="1418" w:bottom="851"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82DB99" w14:textId="77777777" w:rsidR="00AF17FF" w:rsidRDefault="00AF17FF" w:rsidP="003812A4">
      <w:r>
        <w:separator/>
      </w:r>
    </w:p>
  </w:endnote>
  <w:endnote w:type="continuationSeparator" w:id="0">
    <w:p w14:paraId="0FF72E3E" w14:textId="77777777" w:rsidR="00AF17FF" w:rsidRDefault="00AF17FF" w:rsidP="003812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5411D2" w14:textId="77777777" w:rsidR="00AF17FF" w:rsidRDefault="00AF17FF" w:rsidP="003812A4">
      <w:r>
        <w:separator/>
      </w:r>
    </w:p>
  </w:footnote>
  <w:footnote w:type="continuationSeparator" w:id="0">
    <w:p w14:paraId="16B228FE" w14:textId="77777777" w:rsidR="00AF17FF" w:rsidRDefault="00AF17FF" w:rsidP="003812A4">
      <w:r>
        <w:continuationSeparator/>
      </w:r>
    </w:p>
  </w:footnote>
  <w:footnote w:id="1">
    <w:p w14:paraId="1D27D8BE" w14:textId="50C1D0CA" w:rsidR="00013726" w:rsidRPr="000E2146" w:rsidRDefault="00013726" w:rsidP="000E2146">
      <w:pPr>
        <w:pStyle w:val="berschrift1"/>
        <w:spacing w:before="0"/>
        <w:rPr>
          <w:sz w:val="24"/>
          <w:szCs w:val="24"/>
          <w:lang w:val="en-GB"/>
        </w:rPr>
      </w:pPr>
      <w:r w:rsidRPr="000E2146">
        <w:rPr>
          <w:rStyle w:val="Funotenzeichen"/>
          <w:rFonts w:ascii="Arial" w:eastAsia="Times New Roman" w:hAnsi="Arial" w:cs="Times New Roman"/>
          <w:color w:val="auto"/>
          <w:sz w:val="16"/>
          <w:szCs w:val="16"/>
        </w:rPr>
        <w:footnoteRef/>
      </w:r>
      <w:r w:rsidR="00A03EC5" w:rsidRPr="000E2146">
        <w:rPr>
          <w:rFonts w:ascii="Arial" w:eastAsia="Times New Roman" w:hAnsi="Arial" w:cs="Times New Roman"/>
          <w:color w:val="auto"/>
          <w:sz w:val="16"/>
          <w:szCs w:val="16"/>
          <w:lang w:val="en-GB"/>
        </w:rPr>
        <w:t xml:space="preserve"> </w:t>
      </w:r>
      <w:r w:rsidRPr="000E2146">
        <w:rPr>
          <w:rStyle w:val="Funotenzeichen"/>
          <w:rFonts w:ascii="Arial" w:eastAsia="Times New Roman" w:hAnsi="Arial" w:cs="Times New Roman"/>
          <w:color w:val="auto"/>
          <w:sz w:val="16"/>
          <w:szCs w:val="16"/>
          <w:lang w:val="en-GB"/>
        </w:rPr>
        <w:t xml:space="preserve"> </w:t>
      </w:r>
      <w:r w:rsidRPr="000E2146">
        <w:rPr>
          <w:rFonts w:ascii="Arial" w:hAnsi="Arial" w:cs="Arial"/>
          <w:color w:val="auto"/>
          <w:sz w:val="16"/>
          <w:szCs w:val="16"/>
          <w:lang w:val="en-GB"/>
        </w:rPr>
        <w:t xml:space="preserve">Leonie K. </w:t>
      </w:r>
      <w:proofErr w:type="spellStart"/>
      <w:r w:rsidRPr="000E2146">
        <w:rPr>
          <w:rFonts w:ascii="Arial" w:hAnsi="Arial" w:cs="Arial"/>
          <w:color w:val="auto"/>
          <w:sz w:val="16"/>
          <w:szCs w:val="16"/>
          <w:lang w:val="en-GB"/>
        </w:rPr>
        <w:t>Heilbrunn</w:t>
      </w:r>
      <w:proofErr w:type="spellEnd"/>
      <w:r w:rsidRPr="000E2146">
        <w:rPr>
          <w:rFonts w:ascii="Arial" w:hAnsi="Arial" w:cs="Arial"/>
          <w:color w:val="auto"/>
          <w:sz w:val="16"/>
          <w:szCs w:val="16"/>
          <w:lang w:val="en-GB"/>
        </w:rPr>
        <w:t xml:space="preserve"> et al, Effect of 6-month calorie restriction on biomarkers of longevity, metabolic adaptation, and oxidative stress in overweight individuals: a randomized controlled trial </w:t>
      </w:r>
    </w:p>
  </w:footnote>
  <w:footnote w:id="2">
    <w:p w14:paraId="2B1CA08C" w14:textId="7648D722" w:rsidR="00013726" w:rsidRPr="000E2146" w:rsidRDefault="00013726">
      <w:pPr>
        <w:pStyle w:val="Funotentext"/>
        <w:rPr>
          <w:sz w:val="16"/>
          <w:szCs w:val="16"/>
          <w:lang w:val="en-GB"/>
        </w:rPr>
      </w:pPr>
      <w:r w:rsidRPr="000E2146">
        <w:rPr>
          <w:rStyle w:val="Funotenzeichen"/>
          <w:sz w:val="16"/>
          <w:szCs w:val="16"/>
        </w:rPr>
        <w:footnoteRef/>
      </w:r>
      <w:r w:rsidRPr="000E2146">
        <w:rPr>
          <w:sz w:val="16"/>
          <w:szCs w:val="16"/>
          <w:lang w:val="en-GB"/>
        </w:rPr>
        <w:t xml:space="preserve"> Stephen S. Holden, </w:t>
      </w:r>
      <w:proofErr w:type="spellStart"/>
      <w:r w:rsidRPr="000E2146">
        <w:rPr>
          <w:sz w:val="16"/>
          <w:szCs w:val="16"/>
          <w:lang w:val="en-GB"/>
        </w:rPr>
        <w:t>Natalina</w:t>
      </w:r>
      <w:proofErr w:type="spellEnd"/>
      <w:r w:rsidRPr="000E2146">
        <w:rPr>
          <w:sz w:val="16"/>
          <w:szCs w:val="16"/>
          <w:lang w:val="en-GB"/>
        </w:rPr>
        <w:t xml:space="preserve"> </w:t>
      </w:r>
      <w:proofErr w:type="spellStart"/>
      <w:r w:rsidRPr="000E2146">
        <w:rPr>
          <w:sz w:val="16"/>
          <w:szCs w:val="16"/>
          <w:lang w:val="en-GB"/>
        </w:rPr>
        <w:t>Zlatevska</w:t>
      </w:r>
      <w:proofErr w:type="spellEnd"/>
      <w:r w:rsidRPr="000E2146">
        <w:rPr>
          <w:sz w:val="16"/>
          <w:szCs w:val="16"/>
          <w:lang w:val="en-GB"/>
        </w:rPr>
        <w:t xml:space="preserve">, Chris </w:t>
      </w:r>
      <w:proofErr w:type="spellStart"/>
      <w:r w:rsidRPr="000E2146">
        <w:rPr>
          <w:sz w:val="16"/>
          <w:szCs w:val="16"/>
          <w:lang w:val="en-GB"/>
        </w:rPr>
        <w:t>Dubelaar</w:t>
      </w:r>
      <w:proofErr w:type="spellEnd"/>
      <w:r w:rsidRPr="000E2146">
        <w:rPr>
          <w:sz w:val="16"/>
          <w:szCs w:val="16"/>
          <w:lang w:val="en-GB"/>
        </w:rPr>
        <w:t xml:space="preserve"> </w:t>
      </w:r>
      <w:r w:rsidRPr="000E2146">
        <w:rPr>
          <w:b/>
          <w:bCs/>
          <w:sz w:val="16"/>
          <w:szCs w:val="16"/>
          <w:lang w:val="en-GB"/>
        </w:rPr>
        <w:t>,</w:t>
      </w:r>
      <w:r w:rsidR="003C0AC0" w:rsidRPr="000E2146">
        <w:rPr>
          <w:b/>
          <w:bCs/>
          <w:sz w:val="16"/>
          <w:szCs w:val="16"/>
          <w:lang w:val="en-GB"/>
        </w:rPr>
        <w:t xml:space="preserve"> </w:t>
      </w:r>
      <w:hyperlink r:id="rId1" w:history="1">
        <w:r w:rsidRPr="000E2146">
          <w:rPr>
            <w:rStyle w:val="Fett"/>
            <w:b w:val="0"/>
            <w:bCs w:val="0"/>
            <w:sz w:val="16"/>
            <w:szCs w:val="16"/>
            <w:lang w:val="en-GB"/>
          </w:rPr>
          <w:t>Whether smaller plates reduce consumption depends on who’s serving and who’s looking: a meta-analysis</w:t>
        </w:r>
      </w:hyperlink>
      <w:r w:rsidR="003C0AC0" w:rsidRPr="000E2146">
        <w:rPr>
          <w:b/>
          <w:bCs/>
          <w:sz w:val="16"/>
          <w:szCs w:val="16"/>
          <w:lang w:val="en-GB"/>
        </w:rPr>
        <w:t xml:space="preserve">, </w:t>
      </w:r>
      <w:r w:rsidR="003C0AC0" w:rsidRPr="000E2146">
        <w:rPr>
          <w:sz w:val="16"/>
          <w:szCs w:val="16"/>
          <w:lang w:val="en-GB"/>
        </w:rPr>
        <w:t>2016</w:t>
      </w:r>
      <w:r w:rsidRPr="000E2146">
        <w:rPr>
          <w:sz w:val="16"/>
          <w:szCs w:val="16"/>
          <w:lang w:val="en-GB"/>
        </w:rPr>
        <w:br/>
        <w:t xml:space="preserve">Stephen S. Holden, </w:t>
      </w:r>
      <w:proofErr w:type="spellStart"/>
      <w:r w:rsidRPr="000E2146">
        <w:rPr>
          <w:sz w:val="16"/>
          <w:szCs w:val="16"/>
          <w:lang w:val="en-GB"/>
        </w:rPr>
        <w:t>Natalina</w:t>
      </w:r>
      <w:proofErr w:type="spellEnd"/>
      <w:r w:rsidRPr="000E2146">
        <w:rPr>
          <w:sz w:val="16"/>
          <w:szCs w:val="16"/>
          <w:lang w:val="en-GB"/>
        </w:rPr>
        <w:t xml:space="preserve"> </w:t>
      </w:r>
      <w:proofErr w:type="spellStart"/>
      <w:r w:rsidRPr="000E2146">
        <w:rPr>
          <w:sz w:val="16"/>
          <w:szCs w:val="16"/>
          <w:lang w:val="en-GB"/>
        </w:rPr>
        <w:t>Zlatevska</w:t>
      </w:r>
      <w:proofErr w:type="spellEnd"/>
      <w:r w:rsidRPr="000E2146">
        <w:rPr>
          <w:sz w:val="16"/>
          <w:szCs w:val="16"/>
          <w:lang w:val="en-GB"/>
        </w:rPr>
        <w:t xml:space="preserve">, Chris </w:t>
      </w:r>
      <w:proofErr w:type="spellStart"/>
      <w:r w:rsidRPr="000E2146">
        <w:rPr>
          <w:sz w:val="16"/>
          <w:szCs w:val="16"/>
          <w:lang w:val="en-GB"/>
        </w:rPr>
        <w:t>Dubelaar</w:t>
      </w:r>
      <w:proofErr w:type="spellEnd"/>
    </w:p>
  </w:footnote>
  <w:footnote w:id="3">
    <w:p w14:paraId="006155B6" w14:textId="2EA23A48" w:rsidR="0012065A" w:rsidRDefault="0012065A" w:rsidP="0012065A">
      <w:pPr>
        <w:pStyle w:val="Funotentext"/>
      </w:pPr>
      <w:r w:rsidRPr="000E2146">
        <w:rPr>
          <w:rStyle w:val="Funotenzeichen"/>
          <w:sz w:val="16"/>
          <w:szCs w:val="16"/>
        </w:rPr>
        <w:footnoteRef/>
      </w:r>
      <w:r w:rsidRPr="000E2146">
        <w:rPr>
          <w:sz w:val="16"/>
          <w:szCs w:val="16"/>
        </w:rPr>
        <w:t xml:space="preserve"> Prof. Dr. Susanne Klaus, Deutsches Institut für Ernährungsforschung (</w:t>
      </w:r>
      <w:proofErr w:type="spellStart"/>
      <w:r w:rsidRPr="000E2146">
        <w:rPr>
          <w:sz w:val="16"/>
          <w:szCs w:val="16"/>
        </w:rPr>
        <w:t>D</w:t>
      </w:r>
      <w:r w:rsidR="0094032B" w:rsidRPr="000E2146">
        <w:rPr>
          <w:sz w:val="16"/>
          <w:szCs w:val="16"/>
        </w:rPr>
        <w:t>If</w:t>
      </w:r>
      <w:r w:rsidRPr="000E2146">
        <w:rPr>
          <w:sz w:val="16"/>
          <w:szCs w:val="16"/>
        </w:rPr>
        <w:t>E</w:t>
      </w:r>
      <w:proofErr w:type="spellEnd"/>
      <w:r w:rsidRPr="000E2146">
        <w:rPr>
          <w:sz w:val="16"/>
          <w:szCs w:val="16"/>
        </w:rPr>
        <w:t>), Potsdam, Zur Regulation von Hunger und Sättigung</w:t>
      </w:r>
    </w:p>
  </w:footnote>
  <w:footnote w:id="4">
    <w:p w14:paraId="3121CB62" w14:textId="77777777" w:rsidR="0012065A" w:rsidRPr="000E2146" w:rsidRDefault="0012065A" w:rsidP="0012065A">
      <w:pPr>
        <w:pStyle w:val="Funotentext"/>
        <w:rPr>
          <w:sz w:val="16"/>
          <w:szCs w:val="16"/>
        </w:rPr>
      </w:pPr>
      <w:r w:rsidRPr="000E2146">
        <w:rPr>
          <w:rStyle w:val="Funotenzeichen"/>
          <w:sz w:val="16"/>
          <w:szCs w:val="16"/>
        </w:rPr>
        <w:footnoteRef/>
      </w:r>
      <w:r w:rsidRPr="000E2146">
        <w:rPr>
          <w:sz w:val="16"/>
          <w:szCs w:val="16"/>
        </w:rPr>
        <w:t xml:space="preserve"> Horst de Marées, Sportphysiologie, Sportverlag Strauß</w:t>
      </w:r>
    </w:p>
  </w:footnote>
  <w:footnote w:id="5">
    <w:p w14:paraId="78844524" w14:textId="77777777" w:rsidR="0012065A" w:rsidRPr="002559D5" w:rsidRDefault="0012065A" w:rsidP="0012065A">
      <w:pPr>
        <w:pStyle w:val="Funotentext"/>
        <w:rPr>
          <w:lang w:val="en-US"/>
        </w:rPr>
      </w:pPr>
      <w:r w:rsidRPr="000E2146">
        <w:rPr>
          <w:rStyle w:val="Funotenzeichen"/>
          <w:sz w:val="16"/>
          <w:szCs w:val="16"/>
        </w:rPr>
        <w:footnoteRef/>
      </w:r>
      <w:r w:rsidRPr="000E2146">
        <w:rPr>
          <w:sz w:val="16"/>
          <w:szCs w:val="16"/>
          <w:lang w:val="en-US"/>
        </w:rPr>
        <w:t xml:space="preserve"> David A. </w:t>
      </w:r>
      <w:proofErr w:type="spellStart"/>
      <w:r w:rsidRPr="000E2146">
        <w:rPr>
          <w:sz w:val="16"/>
          <w:szCs w:val="16"/>
          <w:lang w:val="en-US"/>
        </w:rPr>
        <w:t>Raichlen</w:t>
      </w:r>
      <w:proofErr w:type="spellEnd"/>
      <w:r w:rsidRPr="000E2146">
        <w:rPr>
          <w:sz w:val="16"/>
          <w:szCs w:val="16"/>
          <w:lang w:val="en-US"/>
        </w:rPr>
        <w:t xml:space="preserve"> et al., Wired to run: exercise-induced endocannabinoid signaling in humans and cursorial mammals with implications for the ‘runner’s high’, Journal of experimental biology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CD3A7A" w14:textId="77777777" w:rsidR="003812A4" w:rsidRDefault="003812A4">
    <w:pPr>
      <w:pStyle w:val="Kopfzeile"/>
    </w:pPr>
    <w:r w:rsidRPr="00273746">
      <w:rPr>
        <w:rFonts w:cs="Arial"/>
        <w:b/>
        <w:bCs/>
        <w:noProof/>
        <w:kern w:val="32"/>
        <w:sz w:val="36"/>
        <w:szCs w:val="44"/>
      </w:rPr>
      <w:drawing>
        <wp:anchor distT="0" distB="0" distL="114300" distR="114300" simplePos="0" relativeHeight="251661312" behindDoc="1" locked="0" layoutInCell="1" allowOverlap="1" wp14:anchorId="1EC5C631" wp14:editId="245119E0">
          <wp:simplePos x="0" y="0"/>
          <wp:positionH relativeFrom="page">
            <wp:posOffset>14201</wp:posOffset>
          </wp:positionH>
          <wp:positionV relativeFrom="paragraph">
            <wp:posOffset>-445077</wp:posOffset>
          </wp:positionV>
          <wp:extent cx="7548245" cy="10676255"/>
          <wp:effectExtent l="0" t="0" r="0" b="0"/>
          <wp:wrapNone/>
          <wp:docPr id="1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1">
                    <a:extLst>
                      <a:ext uri="{28A0092B-C50C-407E-A947-70E740481C1C}">
                        <a14:useLocalDpi xmlns:a14="http://schemas.microsoft.com/office/drawing/2010/main" val="0"/>
                      </a:ext>
                    </a:extLst>
                  </a:blip>
                  <a:stretch>
                    <a:fillRect/>
                  </a:stretch>
                </pic:blipFill>
                <pic:spPr>
                  <a:xfrm>
                    <a:off x="0" y="0"/>
                    <a:ext cx="7548245" cy="10676255"/>
                  </a:xfrm>
                  <a:prstGeom prst="rect">
                    <a:avLst/>
                  </a:prstGeom>
                </pic:spPr>
              </pic:pic>
            </a:graphicData>
          </a:graphic>
          <wp14:sizeRelH relativeFrom="page">
            <wp14:pctWidth>0</wp14:pctWidth>
          </wp14:sizeRelH>
          <wp14:sizeRelV relativeFrom="page">
            <wp14:pctHeight>0</wp14:pctHeight>
          </wp14:sizeRelV>
        </wp:anchor>
      </w:drawing>
    </w:r>
    <w:r w:rsidRPr="00273746">
      <w:rPr>
        <w:rFonts w:cs="Arial"/>
        <w:b/>
        <w:bCs/>
        <w:noProof/>
        <w:kern w:val="32"/>
        <w:sz w:val="36"/>
        <w:szCs w:val="44"/>
      </w:rPr>
      <w:drawing>
        <wp:anchor distT="0" distB="0" distL="114300" distR="114300" simplePos="0" relativeHeight="251659264" behindDoc="0" locked="0" layoutInCell="1" allowOverlap="1" wp14:anchorId="565A6936" wp14:editId="6583175A">
          <wp:simplePos x="0" y="0"/>
          <wp:positionH relativeFrom="column">
            <wp:posOffset>-662940</wp:posOffset>
          </wp:positionH>
          <wp:positionV relativeFrom="paragraph">
            <wp:posOffset>-252095</wp:posOffset>
          </wp:positionV>
          <wp:extent cx="1619885" cy="374650"/>
          <wp:effectExtent l="0" t="0" r="0" b="0"/>
          <wp:wrapNone/>
          <wp:docPr id="4" name="Grafik 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2" cstate="print">
                    <a:extLst>
                      <a:ext uri="{BEBA8EAE-BF5A-486C-A8C5-ECC9F3942E4B}">
                        <a14:imgProps xmlns:a14="http://schemas.microsoft.com/office/drawing/2010/main">
                          <a14:imgLayer r:embed="rId3">
                            <a14:imgEffect>
                              <a14:backgroundRemoval t="10000" b="90000" l="3077" r="96154">
                                <a14:foregroundMark x1="7949" y1="51111" x2="7949" y2="51111"/>
                                <a14:foregroundMark x1="3333" y1="22222" x2="3333" y2="22222"/>
                                <a14:foregroundMark x1="39744" y1="38889" x2="39744" y2="38889"/>
                                <a14:foregroundMark x1="58205" y1="38889" x2="58205" y2="38889"/>
                                <a14:foregroundMark x1="77692" y1="51111" x2="77692" y2="51111"/>
                                <a14:foregroundMark x1="90000" y1="61111" x2="90000" y2="61111"/>
                                <a14:foregroundMark x1="84359" y1="38889" x2="84359" y2="38889"/>
                                <a14:foregroundMark x1="93333" y1="70000" x2="93333" y2="70000"/>
                                <a14:foregroundMark x1="96154" y1="70000" x2="96154" y2="70000"/>
                              </a14:backgroundRemoval>
                            </a14:imgEffect>
                          </a14:imgLayer>
                        </a14:imgProps>
                      </a:ext>
                      <a:ext uri="{28A0092B-C50C-407E-A947-70E740481C1C}">
                        <a14:useLocalDpi xmlns:a14="http://schemas.microsoft.com/office/drawing/2010/main" val="0"/>
                      </a:ext>
                    </a:extLst>
                  </a:blip>
                  <a:stretch>
                    <a:fillRect/>
                  </a:stretch>
                </pic:blipFill>
                <pic:spPr>
                  <a:xfrm>
                    <a:off x="0" y="0"/>
                    <a:ext cx="1619885" cy="37465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764B9F" w14:textId="77777777" w:rsidR="003812A4" w:rsidRDefault="00485690">
    <w:pPr>
      <w:pStyle w:val="Kopfzeile"/>
    </w:pPr>
    <w:r w:rsidRPr="00273746">
      <w:rPr>
        <w:b/>
        <w:bCs/>
        <w:noProof/>
      </w:rPr>
      <mc:AlternateContent>
        <mc:Choice Requires="wps">
          <w:drawing>
            <wp:anchor distT="45720" distB="45720" distL="114300" distR="114300" simplePos="0" relativeHeight="251665408" behindDoc="1" locked="0" layoutInCell="1" allowOverlap="1" wp14:anchorId="7123D69F" wp14:editId="06ED866E">
              <wp:simplePos x="0" y="0"/>
              <wp:positionH relativeFrom="column">
                <wp:posOffset>3660717</wp:posOffset>
              </wp:positionH>
              <wp:positionV relativeFrom="paragraph">
                <wp:posOffset>-131445</wp:posOffset>
              </wp:positionV>
              <wp:extent cx="3457575" cy="1404620"/>
              <wp:effectExtent l="0" t="0" r="9525" b="825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7575" cy="1404620"/>
                      </a:xfrm>
                      <a:prstGeom prst="rect">
                        <a:avLst/>
                      </a:prstGeom>
                      <a:solidFill>
                        <a:srgbClr val="FFFFFF"/>
                      </a:solidFill>
                      <a:ln w="9525">
                        <a:noFill/>
                        <a:miter lim="800000"/>
                        <a:headEnd/>
                        <a:tailEnd/>
                      </a:ln>
                    </wps:spPr>
                    <wps:txbx>
                      <w:txbxContent>
                        <w:p w14:paraId="67CD3816" w14:textId="77777777" w:rsidR="00485690" w:rsidRPr="00485690" w:rsidRDefault="00485690" w:rsidP="00485690">
                          <w:pPr>
                            <w:keepNext/>
                            <w:spacing w:line="312" w:lineRule="auto"/>
                            <w:outlineLvl w:val="0"/>
                            <w:rPr>
                              <w:rFonts w:cs="Arial"/>
                              <w:kern w:val="32"/>
                              <w:sz w:val="24"/>
                              <w:szCs w:val="32"/>
                            </w:rPr>
                          </w:pPr>
                          <w:r w:rsidRPr="00485690">
                            <w:rPr>
                              <w:rFonts w:cs="Arial"/>
                              <w:kern w:val="32"/>
                              <w:sz w:val="24"/>
                              <w:szCs w:val="32"/>
                            </w:rPr>
                            <w:t>INFORMATIONEN FÜR DIE PRESSE</w:t>
                          </w:r>
                        </w:p>
                        <w:p w14:paraId="46ED9BBA" w14:textId="77777777" w:rsidR="00485690" w:rsidRDefault="00485690" w:rsidP="00485690"/>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123D69F" id="_x0000_t202" coordsize="21600,21600" o:spt="202" path="m,l,21600r21600,l21600,xe">
              <v:stroke joinstyle="miter"/>
              <v:path gradientshapeok="t" o:connecttype="rect"/>
            </v:shapetype>
            <v:shape id="_x0000_s1029" type="#_x0000_t202" style="position:absolute;margin-left:288.25pt;margin-top:-10.35pt;width:272.25pt;height:110.6pt;z-index:-2516510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" stroked="f">
              <v:textbox style="mso-fit-shape-to-text:t">
                <w:txbxContent>
                  <w:p w14:paraId="67CD3816" w14:textId="77777777" w:rsidR="00485690" w:rsidRPr="00485690" w:rsidRDefault="00485690" w:rsidP="00485690">
                    <w:pPr>
                      <w:keepNext/>
                      <w:spacing w:line="312" w:lineRule="auto"/>
                      <w:outlineLvl w:val="0"/>
                      <w:rPr>
                        <w:rFonts w:cs="Arial"/>
                        <w:kern w:val="32"/>
                        <w:sz w:val="24"/>
                        <w:szCs w:val="32"/>
                      </w:rPr>
                    </w:pPr>
                    <w:r w:rsidRPr="00485690">
                      <w:rPr>
                        <w:rFonts w:cs="Arial"/>
                        <w:kern w:val="32"/>
                        <w:sz w:val="24"/>
                        <w:szCs w:val="32"/>
                      </w:rPr>
                      <w:t>INFORMATIONEN FÜR DIE PRESSE</w:t>
                    </w:r>
                  </w:p>
                  <w:p w14:paraId="46ED9BBA" w14:textId="77777777" w:rsidR="00485690" w:rsidRDefault="00485690" w:rsidP="00485690"/>
                </w:txbxContent>
              </v:textbox>
            </v:shape>
          </w:pict>
        </mc:Fallback>
      </mc:AlternateContent>
    </w:r>
    <w:r w:rsidR="003812A4" w:rsidRPr="00273746">
      <w:rPr>
        <w:rFonts w:cs="Arial"/>
        <w:b/>
        <w:bCs/>
        <w:noProof/>
        <w:kern w:val="32"/>
        <w:sz w:val="36"/>
        <w:szCs w:val="44"/>
      </w:rPr>
      <w:drawing>
        <wp:anchor distT="0" distB="0" distL="114300" distR="114300" simplePos="0" relativeHeight="251663360" behindDoc="0" locked="0" layoutInCell="1" allowOverlap="1" wp14:anchorId="614AD664" wp14:editId="0F0FAF85">
          <wp:simplePos x="0" y="0"/>
          <wp:positionH relativeFrom="column">
            <wp:posOffset>-662305</wp:posOffset>
          </wp:positionH>
          <wp:positionV relativeFrom="paragraph">
            <wp:posOffset>-252095</wp:posOffset>
          </wp:positionV>
          <wp:extent cx="1620000" cy="374400"/>
          <wp:effectExtent l="0" t="0" r="0" b="0"/>
          <wp:wrapNone/>
          <wp:docPr id="1" name="Grafik 4" descr="Ein Bild, das Uhr, Zeichnung,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akult-Logo.png"/>
                  <pic:cNvPicPr/>
                </pic:nvPicPr>
                <pic:blipFill>
                  <a:blip r:embed="rId1" cstate="print">
                    <a:extLst>
                      <a:ext uri="{BEBA8EAE-BF5A-486C-A8C5-ECC9F3942E4B}">
                        <a14:imgProps xmlns:a14="http://schemas.microsoft.com/office/drawing/2010/main">
                          <a14:imgLayer r:embed="rId2">
                            <a14:imgEffect>
                              <a14:backgroundRemoval t="10000" b="90000" l="5641" r="96410">
                                <a14:foregroundMark x1="5897" y1="43333" x2="5897" y2="43333"/>
                                <a14:foregroundMark x1="40256" y1="57778" x2="40256" y2="57778"/>
                                <a14:foregroundMark x1="65641" y1="70000" x2="65641" y2="70000"/>
                                <a14:foregroundMark x1="76667" y1="65556" x2="76667" y2="65556"/>
                                <a14:foregroundMark x1="88462" y1="48889" x2="88462" y2="48889"/>
                                <a14:foregroundMark x1="96410" y1="70000" x2="96410" y2="70000"/>
                              </a14:backgroundRemoval>
                            </a14:imgEffect>
                          </a14:imgLayer>
                        </a14:imgProps>
                      </a:ext>
                      <a:ext uri="{28A0092B-C50C-407E-A947-70E740481C1C}">
                        <a14:useLocalDpi xmlns:a14="http://schemas.microsoft.com/office/drawing/2010/main" val="0"/>
                      </a:ext>
                    </a:extLst>
                  </a:blip>
                  <a:stretch>
                    <a:fillRect/>
                  </a:stretch>
                </pic:blipFill>
                <pic:spPr>
                  <a:xfrm>
                    <a:off x="0" y="0"/>
                    <a:ext cx="1620000" cy="37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FE4379"/>
    <w:multiLevelType w:val="multilevel"/>
    <w:tmpl w:val="84621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2892A5F"/>
    <w:multiLevelType w:val="multilevel"/>
    <w:tmpl w:val="81BEB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AAB1967"/>
    <w:multiLevelType w:val="multilevel"/>
    <w:tmpl w:val="4EB84E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3606C81"/>
    <w:multiLevelType w:val="multilevel"/>
    <w:tmpl w:val="E06C33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17CA"/>
    <w:rsid w:val="00001CE3"/>
    <w:rsid w:val="00005971"/>
    <w:rsid w:val="00013726"/>
    <w:rsid w:val="000525AD"/>
    <w:rsid w:val="000726C6"/>
    <w:rsid w:val="00073CA6"/>
    <w:rsid w:val="000A7868"/>
    <w:rsid w:val="000C371E"/>
    <w:rsid w:val="000C6B84"/>
    <w:rsid w:val="000E2146"/>
    <w:rsid w:val="000F108A"/>
    <w:rsid w:val="0011591C"/>
    <w:rsid w:val="0012065A"/>
    <w:rsid w:val="001351C7"/>
    <w:rsid w:val="00150387"/>
    <w:rsid w:val="001573D8"/>
    <w:rsid w:val="001A17E1"/>
    <w:rsid w:val="001C052C"/>
    <w:rsid w:val="001D17CA"/>
    <w:rsid w:val="001F137B"/>
    <w:rsid w:val="0022326A"/>
    <w:rsid w:val="00234F1E"/>
    <w:rsid w:val="00235C99"/>
    <w:rsid w:val="002559D5"/>
    <w:rsid w:val="00292B2D"/>
    <w:rsid w:val="002B65D0"/>
    <w:rsid w:val="002C6294"/>
    <w:rsid w:val="002D2989"/>
    <w:rsid w:val="002E0A4F"/>
    <w:rsid w:val="00301A50"/>
    <w:rsid w:val="00305AA5"/>
    <w:rsid w:val="00334D12"/>
    <w:rsid w:val="00356240"/>
    <w:rsid w:val="003706FE"/>
    <w:rsid w:val="003812A4"/>
    <w:rsid w:val="00385FE8"/>
    <w:rsid w:val="003977E9"/>
    <w:rsid w:val="003B1E91"/>
    <w:rsid w:val="003B3362"/>
    <w:rsid w:val="003C0AC0"/>
    <w:rsid w:val="003C5FCD"/>
    <w:rsid w:val="003E5D80"/>
    <w:rsid w:val="00400A06"/>
    <w:rsid w:val="004158C4"/>
    <w:rsid w:val="00420D8E"/>
    <w:rsid w:val="0042507A"/>
    <w:rsid w:val="004362C8"/>
    <w:rsid w:val="00485690"/>
    <w:rsid w:val="00496DE3"/>
    <w:rsid w:val="004B55C0"/>
    <w:rsid w:val="004D2D46"/>
    <w:rsid w:val="004E6F03"/>
    <w:rsid w:val="004F789E"/>
    <w:rsid w:val="0051106E"/>
    <w:rsid w:val="0052078E"/>
    <w:rsid w:val="00540D2D"/>
    <w:rsid w:val="005469E6"/>
    <w:rsid w:val="00570937"/>
    <w:rsid w:val="00570E02"/>
    <w:rsid w:val="00582518"/>
    <w:rsid w:val="005947F7"/>
    <w:rsid w:val="005A1F4F"/>
    <w:rsid w:val="005B424A"/>
    <w:rsid w:val="005C4937"/>
    <w:rsid w:val="005D2884"/>
    <w:rsid w:val="005D32E3"/>
    <w:rsid w:val="005D5946"/>
    <w:rsid w:val="00624B2C"/>
    <w:rsid w:val="00655351"/>
    <w:rsid w:val="006837EA"/>
    <w:rsid w:val="006B41CA"/>
    <w:rsid w:val="006D5814"/>
    <w:rsid w:val="006E066C"/>
    <w:rsid w:val="006F25FF"/>
    <w:rsid w:val="006F6498"/>
    <w:rsid w:val="00721619"/>
    <w:rsid w:val="0076372C"/>
    <w:rsid w:val="007825FE"/>
    <w:rsid w:val="007B13A0"/>
    <w:rsid w:val="007C253D"/>
    <w:rsid w:val="007F1C6C"/>
    <w:rsid w:val="0083113E"/>
    <w:rsid w:val="00837DA1"/>
    <w:rsid w:val="0084116C"/>
    <w:rsid w:val="00865F9F"/>
    <w:rsid w:val="00874E3E"/>
    <w:rsid w:val="0089663F"/>
    <w:rsid w:val="008A1E98"/>
    <w:rsid w:val="008B6612"/>
    <w:rsid w:val="008F2800"/>
    <w:rsid w:val="0090429F"/>
    <w:rsid w:val="00933405"/>
    <w:rsid w:val="0094032B"/>
    <w:rsid w:val="00941EFC"/>
    <w:rsid w:val="00943E53"/>
    <w:rsid w:val="00950C64"/>
    <w:rsid w:val="0095558A"/>
    <w:rsid w:val="00961A4C"/>
    <w:rsid w:val="00973CC2"/>
    <w:rsid w:val="00975B89"/>
    <w:rsid w:val="00976D4F"/>
    <w:rsid w:val="00977E51"/>
    <w:rsid w:val="00981EE1"/>
    <w:rsid w:val="009B0478"/>
    <w:rsid w:val="009B754D"/>
    <w:rsid w:val="009C54F0"/>
    <w:rsid w:val="009F29EC"/>
    <w:rsid w:val="00A03EC5"/>
    <w:rsid w:val="00A40320"/>
    <w:rsid w:val="00A53639"/>
    <w:rsid w:val="00A72CCA"/>
    <w:rsid w:val="00A930CB"/>
    <w:rsid w:val="00A97E7A"/>
    <w:rsid w:val="00AF0AD7"/>
    <w:rsid w:val="00AF17FF"/>
    <w:rsid w:val="00B04964"/>
    <w:rsid w:val="00B60B63"/>
    <w:rsid w:val="00B65404"/>
    <w:rsid w:val="00B72F17"/>
    <w:rsid w:val="00BA497D"/>
    <w:rsid w:val="00BC254D"/>
    <w:rsid w:val="00BF04DF"/>
    <w:rsid w:val="00C024ED"/>
    <w:rsid w:val="00C141FD"/>
    <w:rsid w:val="00C306F1"/>
    <w:rsid w:val="00C40BB4"/>
    <w:rsid w:val="00C444F2"/>
    <w:rsid w:val="00C54595"/>
    <w:rsid w:val="00C5797B"/>
    <w:rsid w:val="00C75C10"/>
    <w:rsid w:val="00C77A71"/>
    <w:rsid w:val="00C83E32"/>
    <w:rsid w:val="00C93BE1"/>
    <w:rsid w:val="00C97701"/>
    <w:rsid w:val="00CE547B"/>
    <w:rsid w:val="00CF4E6A"/>
    <w:rsid w:val="00D023B8"/>
    <w:rsid w:val="00D332E0"/>
    <w:rsid w:val="00D42537"/>
    <w:rsid w:val="00D5264C"/>
    <w:rsid w:val="00D54836"/>
    <w:rsid w:val="00D72230"/>
    <w:rsid w:val="00D77D94"/>
    <w:rsid w:val="00D866D1"/>
    <w:rsid w:val="00DA4907"/>
    <w:rsid w:val="00DB4CB1"/>
    <w:rsid w:val="00DB4D9E"/>
    <w:rsid w:val="00DC6070"/>
    <w:rsid w:val="00DC7BCD"/>
    <w:rsid w:val="00DE447B"/>
    <w:rsid w:val="00E033A1"/>
    <w:rsid w:val="00E042E9"/>
    <w:rsid w:val="00E31EDF"/>
    <w:rsid w:val="00E34DD1"/>
    <w:rsid w:val="00E41AB3"/>
    <w:rsid w:val="00E4578B"/>
    <w:rsid w:val="00E51B9D"/>
    <w:rsid w:val="00E63573"/>
    <w:rsid w:val="00E6360D"/>
    <w:rsid w:val="00E7763E"/>
    <w:rsid w:val="00E85049"/>
    <w:rsid w:val="00EA15CE"/>
    <w:rsid w:val="00EA4BD1"/>
    <w:rsid w:val="00EE3C5C"/>
    <w:rsid w:val="00F93E10"/>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07A868D3"/>
  <w15:chartTrackingRefBased/>
  <w15:docId w15:val="{F9518063-CF8D-4DD1-8A15-5C87A3D629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85690"/>
    <w:pPr>
      <w:spacing w:after="0" w:line="240" w:lineRule="auto"/>
    </w:pPr>
    <w:rPr>
      <w:rFonts w:ascii="Arial" w:eastAsia="Times New Roman" w:hAnsi="Arial" w:cs="Times New Roman"/>
      <w:sz w:val="20"/>
      <w:szCs w:val="20"/>
      <w:lang w:val="de-DE" w:eastAsia="de-DE"/>
    </w:rPr>
  </w:style>
  <w:style w:type="paragraph" w:styleId="berschrift1">
    <w:name w:val="heading 1"/>
    <w:basedOn w:val="Standard"/>
    <w:next w:val="Standard"/>
    <w:link w:val="berschrift1Zchn"/>
    <w:uiPriority w:val="9"/>
    <w:qFormat/>
    <w:rsid w:val="0035624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semiHidden/>
    <w:unhideWhenUsed/>
    <w:qFormat/>
    <w:rsid w:val="00975B89"/>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570937"/>
    <w:rPr>
      <w:rFonts w:ascii="Segoe UI" w:eastAsiaTheme="minorEastAsia" w:hAnsi="Segoe UI" w:cs="Segoe UI"/>
      <w:sz w:val="18"/>
      <w:szCs w:val="18"/>
      <w:lang w:eastAsia="ja-JP"/>
    </w:rPr>
  </w:style>
  <w:style w:type="character" w:customStyle="1" w:styleId="SprechblasentextZchn">
    <w:name w:val="Sprechblasentext Zchn"/>
    <w:basedOn w:val="Absatz-Standardschriftart"/>
    <w:link w:val="Sprechblasentext"/>
    <w:uiPriority w:val="99"/>
    <w:semiHidden/>
    <w:rsid w:val="00570937"/>
    <w:rPr>
      <w:rFonts w:ascii="Segoe UI" w:hAnsi="Segoe UI" w:cs="Segoe UI"/>
      <w:sz w:val="18"/>
      <w:szCs w:val="18"/>
      <w:lang w:val="de-DE"/>
    </w:rPr>
  </w:style>
  <w:style w:type="paragraph" w:styleId="Kopfzeile">
    <w:name w:val="header"/>
    <w:basedOn w:val="Standard"/>
    <w:link w:val="KopfzeileZchn"/>
    <w:uiPriority w:val="99"/>
    <w:unhideWhenUsed/>
    <w:rsid w:val="003812A4"/>
    <w:pPr>
      <w:tabs>
        <w:tab w:val="center" w:pos="4513"/>
        <w:tab w:val="right" w:pos="9026"/>
      </w:tabs>
    </w:pPr>
    <w:rPr>
      <w:rFonts w:asciiTheme="minorHAnsi" w:eastAsiaTheme="minorEastAsia" w:hAnsiTheme="minorHAnsi" w:cstheme="minorBidi"/>
      <w:sz w:val="22"/>
      <w:szCs w:val="22"/>
      <w:lang w:eastAsia="ja-JP"/>
    </w:rPr>
  </w:style>
  <w:style w:type="character" w:customStyle="1" w:styleId="KopfzeileZchn">
    <w:name w:val="Kopfzeile Zchn"/>
    <w:basedOn w:val="Absatz-Standardschriftart"/>
    <w:link w:val="Kopfzeile"/>
    <w:uiPriority w:val="99"/>
    <w:rsid w:val="003812A4"/>
    <w:rPr>
      <w:lang w:val="de-DE"/>
    </w:rPr>
  </w:style>
  <w:style w:type="paragraph" w:styleId="Fuzeile">
    <w:name w:val="footer"/>
    <w:basedOn w:val="Standard"/>
    <w:link w:val="FuzeileZchn"/>
    <w:uiPriority w:val="99"/>
    <w:unhideWhenUsed/>
    <w:rsid w:val="003812A4"/>
    <w:pPr>
      <w:tabs>
        <w:tab w:val="center" w:pos="4513"/>
        <w:tab w:val="right" w:pos="9026"/>
      </w:tabs>
    </w:pPr>
    <w:rPr>
      <w:rFonts w:asciiTheme="minorHAnsi" w:eastAsiaTheme="minorEastAsia" w:hAnsiTheme="minorHAnsi" w:cstheme="minorBidi"/>
      <w:sz w:val="22"/>
      <w:szCs w:val="22"/>
      <w:lang w:eastAsia="ja-JP"/>
    </w:rPr>
  </w:style>
  <w:style w:type="character" w:customStyle="1" w:styleId="FuzeileZchn">
    <w:name w:val="Fußzeile Zchn"/>
    <w:basedOn w:val="Absatz-Standardschriftart"/>
    <w:link w:val="Fuzeile"/>
    <w:uiPriority w:val="99"/>
    <w:rsid w:val="003812A4"/>
    <w:rPr>
      <w:lang w:val="de-DE"/>
    </w:rPr>
  </w:style>
  <w:style w:type="character" w:styleId="Fett">
    <w:name w:val="Strong"/>
    <w:basedOn w:val="Absatz-Standardschriftart"/>
    <w:uiPriority w:val="22"/>
    <w:qFormat/>
    <w:rsid w:val="00A97E7A"/>
    <w:rPr>
      <w:b/>
      <w:bCs/>
    </w:rPr>
  </w:style>
  <w:style w:type="paragraph" w:customStyle="1" w:styleId="text-element">
    <w:name w:val="text-element"/>
    <w:basedOn w:val="Standard"/>
    <w:rsid w:val="00A97E7A"/>
    <w:pPr>
      <w:spacing w:before="100" w:beforeAutospacing="1" w:after="100" w:afterAutospacing="1"/>
    </w:pPr>
    <w:rPr>
      <w:rFonts w:ascii="Times New Roman" w:hAnsi="Times New Roman"/>
      <w:sz w:val="24"/>
      <w:szCs w:val="24"/>
    </w:rPr>
  </w:style>
  <w:style w:type="character" w:styleId="Hyperlink">
    <w:name w:val="Hyperlink"/>
    <w:basedOn w:val="Absatz-Standardschriftart"/>
    <w:unhideWhenUsed/>
    <w:rsid w:val="00CF4E6A"/>
    <w:rPr>
      <w:color w:val="0000FF"/>
      <w:u w:val="single"/>
    </w:rPr>
  </w:style>
  <w:style w:type="paragraph" w:styleId="StandardWeb">
    <w:name w:val="Normal (Web)"/>
    <w:basedOn w:val="Standard"/>
    <w:uiPriority w:val="99"/>
    <w:unhideWhenUsed/>
    <w:rsid w:val="00CF4E6A"/>
    <w:pPr>
      <w:spacing w:before="100" w:beforeAutospacing="1" w:after="100" w:afterAutospacing="1"/>
    </w:pPr>
    <w:rPr>
      <w:rFonts w:ascii="Times New Roman" w:hAnsi="Times New Roman"/>
      <w:sz w:val="24"/>
      <w:szCs w:val="24"/>
    </w:rPr>
  </w:style>
  <w:style w:type="character" w:customStyle="1" w:styleId="berschrift1Zchn">
    <w:name w:val="Überschrift 1 Zchn"/>
    <w:basedOn w:val="Absatz-Standardschriftart"/>
    <w:link w:val="berschrift1"/>
    <w:uiPriority w:val="9"/>
    <w:rsid w:val="00356240"/>
    <w:rPr>
      <w:rFonts w:asciiTheme="majorHAnsi" w:eastAsiaTheme="majorEastAsia" w:hAnsiTheme="majorHAnsi" w:cstheme="majorBidi"/>
      <w:color w:val="2F5496" w:themeColor="accent1" w:themeShade="BF"/>
      <w:sz w:val="32"/>
      <w:szCs w:val="32"/>
      <w:lang w:val="de-DE" w:eastAsia="de-DE"/>
    </w:rPr>
  </w:style>
  <w:style w:type="paragraph" w:styleId="Listenabsatz">
    <w:name w:val="List Paragraph"/>
    <w:basedOn w:val="Standard"/>
    <w:uiPriority w:val="34"/>
    <w:qFormat/>
    <w:rsid w:val="00235C99"/>
    <w:pPr>
      <w:ind w:left="720"/>
      <w:contextualSpacing/>
    </w:pPr>
  </w:style>
  <w:style w:type="character" w:styleId="Hervorhebung">
    <w:name w:val="Emphasis"/>
    <w:basedOn w:val="Absatz-Standardschriftart"/>
    <w:uiPriority w:val="20"/>
    <w:qFormat/>
    <w:rsid w:val="00420D8E"/>
    <w:rPr>
      <w:i/>
      <w:iCs/>
    </w:rPr>
  </w:style>
  <w:style w:type="character" w:customStyle="1" w:styleId="vm-hook">
    <w:name w:val="vm-hook"/>
    <w:basedOn w:val="Absatz-Standardschriftart"/>
    <w:rsid w:val="00420D8E"/>
  </w:style>
  <w:style w:type="character" w:customStyle="1" w:styleId="vm-hook-outer">
    <w:name w:val="vm-hook-outer"/>
    <w:basedOn w:val="Absatz-Standardschriftart"/>
    <w:rsid w:val="00234F1E"/>
  </w:style>
  <w:style w:type="character" w:customStyle="1" w:styleId="berschrift2Zchn">
    <w:name w:val="Überschrift 2 Zchn"/>
    <w:basedOn w:val="Absatz-Standardschriftart"/>
    <w:link w:val="berschrift2"/>
    <w:uiPriority w:val="9"/>
    <w:semiHidden/>
    <w:rsid w:val="00975B89"/>
    <w:rPr>
      <w:rFonts w:asciiTheme="majorHAnsi" w:eastAsiaTheme="majorEastAsia" w:hAnsiTheme="majorHAnsi" w:cstheme="majorBidi"/>
      <w:color w:val="2F5496" w:themeColor="accent1" w:themeShade="BF"/>
      <w:sz w:val="26"/>
      <w:szCs w:val="26"/>
      <w:lang w:val="de-DE" w:eastAsia="de-DE"/>
    </w:rPr>
  </w:style>
  <w:style w:type="paragraph" w:customStyle="1" w:styleId="standard0">
    <w:name w:val="standard"/>
    <w:basedOn w:val="Standard"/>
    <w:rsid w:val="00975B89"/>
    <w:pPr>
      <w:spacing w:before="100" w:beforeAutospacing="1" w:after="100" w:afterAutospacing="1"/>
    </w:pPr>
    <w:rPr>
      <w:rFonts w:ascii="Times New Roman" w:hAnsi="Times New Roman"/>
      <w:sz w:val="24"/>
      <w:szCs w:val="24"/>
    </w:rPr>
  </w:style>
  <w:style w:type="character" w:customStyle="1" w:styleId="kx-rlink-container">
    <w:name w:val="kx-rlink-container"/>
    <w:basedOn w:val="Absatz-Standardschriftart"/>
    <w:rsid w:val="00975B89"/>
  </w:style>
  <w:style w:type="character" w:styleId="Kommentarzeichen">
    <w:name w:val="annotation reference"/>
    <w:basedOn w:val="Absatz-Standardschriftart"/>
    <w:uiPriority w:val="99"/>
    <w:semiHidden/>
    <w:unhideWhenUsed/>
    <w:rsid w:val="008B6612"/>
    <w:rPr>
      <w:sz w:val="16"/>
      <w:szCs w:val="16"/>
    </w:rPr>
  </w:style>
  <w:style w:type="paragraph" w:styleId="Kommentartext">
    <w:name w:val="annotation text"/>
    <w:basedOn w:val="Standard"/>
    <w:link w:val="KommentartextZchn"/>
    <w:uiPriority w:val="99"/>
    <w:semiHidden/>
    <w:unhideWhenUsed/>
    <w:rsid w:val="008B6612"/>
  </w:style>
  <w:style w:type="character" w:customStyle="1" w:styleId="KommentartextZchn">
    <w:name w:val="Kommentartext Zchn"/>
    <w:basedOn w:val="Absatz-Standardschriftart"/>
    <w:link w:val="Kommentartext"/>
    <w:uiPriority w:val="99"/>
    <w:semiHidden/>
    <w:rsid w:val="008B6612"/>
    <w:rPr>
      <w:rFonts w:ascii="Arial" w:eastAsia="Times New Roman" w:hAnsi="Arial" w:cs="Times New Roman"/>
      <w:sz w:val="20"/>
      <w:szCs w:val="20"/>
      <w:lang w:val="de-DE" w:eastAsia="de-DE"/>
    </w:rPr>
  </w:style>
  <w:style w:type="paragraph" w:styleId="Kommentarthema">
    <w:name w:val="annotation subject"/>
    <w:basedOn w:val="Kommentartext"/>
    <w:next w:val="Kommentartext"/>
    <w:link w:val="KommentarthemaZchn"/>
    <w:uiPriority w:val="99"/>
    <w:semiHidden/>
    <w:unhideWhenUsed/>
    <w:rsid w:val="008B6612"/>
    <w:rPr>
      <w:b/>
      <w:bCs/>
    </w:rPr>
  </w:style>
  <w:style w:type="character" w:customStyle="1" w:styleId="KommentarthemaZchn">
    <w:name w:val="Kommentarthema Zchn"/>
    <w:basedOn w:val="KommentartextZchn"/>
    <w:link w:val="Kommentarthema"/>
    <w:uiPriority w:val="99"/>
    <w:semiHidden/>
    <w:rsid w:val="008B6612"/>
    <w:rPr>
      <w:rFonts w:ascii="Arial" w:eastAsia="Times New Roman" w:hAnsi="Arial" w:cs="Times New Roman"/>
      <w:b/>
      <w:bCs/>
      <w:sz w:val="20"/>
      <w:szCs w:val="20"/>
      <w:lang w:val="de-DE" w:eastAsia="de-DE"/>
    </w:rPr>
  </w:style>
  <w:style w:type="paragraph" w:styleId="berarbeitung">
    <w:name w:val="Revision"/>
    <w:hidden/>
    <w:uiPriority w:val="99"/>
    <w:semiHidden/>
    <w:rsid w:val="00570E02"/>
    <w:pPr>
      <w:spacing w:after="0" w:line="240" w:lineRule="auto"/>
    </w:pPr>
    <w:rPr>
      <w:rFonts w:ascii="Arial" w:eastAsia="Times New Roman" w:hAnsi="Arial" w:cs="Times New Roman"/>
      <w:sz w:val="20"/>
      <w:szCs w:val="20"/>
      <w:lang w:val="de-DE" w:eastAsia="de-DE"/>
    </w:rPr>
  </w:style>
  <w:style w:type="paragraph" w:styleId="Funotentext">
    <w:name w:val="footnote text"/>
    <w:basedOn w:val="Standard"/>
    <w:link w:val="FunotentextZchn"/>
    <w:uiPriority w:val="99"/>
    <w:semiHidden/>
    <w:unhideWhenUsed/>
    <w:rsid w:val="003B3362"/>
  </w:style>
  <w:style w:type="character" w:customStyle="1" w:styleId="FunotentextZchn">
    <w:name w:val="Fußnotentext Zchn"/>
    <w:basedOn w:val="Absatz-Standardschriftart"/>
    <w:link w:val="Funotentext"/>
    <w:uiPriority w:val="99"/>
    <w:semiHidden/>
    <w:rsid w:val="003B3362"/>
    <w:rPr>
      <w:rFonts w:ascii="Arial" w:eastAsia="Times New Roman" w:hAnsi="Arial" w:cs="Times New Roman"/>
      <w:sz w:val="20"/>
      <w:szCs w:val="20"/>
      <w:lang w:val="de-DE" w:eastAsia="de-DE"/>
    </w:rPr>
  </w:style>
  <w:style w:type="character" w:styleId="Funotenzeichen">
    <w:name w:val="footnote reference"/>
    <w:basedOn w:val="Absatz-Standardschriftart"/>
    <w:uiPriority w:val="99"/>
    <w:semiHidden/>
    <w:unhideWhenUsed/>
    <w:rsid w:val="003B3362"/>
    <w:rPr>
      <w:vertAlign w:val="superscript"/>
    </w:rPr>
  </w:style>
  <w:style w:type="table" w:styleId="Tabellenraster">
    <w:name w:val="Table Grid"/>
    <w:basedOn w:val="NormaleTabelle"/>
    <w:rsid w:val="007B13A0"/>
    <w:pPr>
      <w:spacing w:after="0" w:line="360" w:lineRule="auto"/>
    </w:pPr>
    <w:rPr>
      <w:rFonts w:ascii="Times New Roman" w:eastAsia="Times New Roman" w:hAnsi="Times New Roman" w:cs="Times New Roman"/>
      <w:sz w:val="20"/>
      <w:szCs w:val="20"/>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6E066C"/>
    <w:rPr>
      <w:color w:val="605E5C"/>
      <w:shd w:val="clear" w:color="auto" w:fill="E1DFDD"/>
    </w:rPr>
  </w:style>
  <w:style w:type="character" w:styleId="BesuchterLink">
    <w:name w:val="FollowedHyperlink"/>
    <w:basedOn w:val="Absatz-Standardschriftart"/>
    <w:uiPriority w:val="99"/>
    <w:semiHidden/>
    <w:unhideWhenUsed/>
    <w:rsid w:val="003C0AC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99352689">
      <w:bodyDiv w:val="1"/>
      <w:marLeft w:val="0"/>
      <w:marRight w:val="0"/>
      <w:marTop w:val="0"/>
      <w:marBottom w:val="0"/>
      <w:divBdr>
        <w:top w:val="none" w:sz="0" w:space="0" w:color="auto"/>
        <w:left w:val="none" w:sz="0" w:space="0" w:color="auto"/>
        <w:bottom w:val="none" w:sz="0" w:space="0" w:color="auto"/>
        <w:right w:val="none" w:sz="0" w:space="0" w:color="auto"/>
      </w:divBdr>
    </w:div>
    <w:div w:id="931552040">
      <w:bodyDiv w:val="1"/>
      <w:marLeft w:val="0"/>
      <w:marRight w:val="0"/>
      <w:marTop w:val="0"/>
      <w:marBottom w:val="0"/>
      <w:divBdr>
        <w:top w:val="none" w:sz="0" w:space="0" w:color="auto"/>
        <w:left w:val="none" w:sz="0" w:space="0" w:color="auto"/>
        <w:bottom w:val="none" w:sz="0" w:space="0" w:color="auto"/>
        <w:right w:val="none" w:sz="0" w:space="0" w:color="auto"/>
      </w:divBdr>
    </w:div>
    <w:div w:id="945582320">
      <w:bodyDiv w:val="1"/>
      <w:marLeft w:val="0"/>
      <w:marRight w:val="0"/>
      <w:marTop w:val="0"/>
      <w:marBottom w:val="0"/>
      <w:divBdr>
        <w:top w:val="none" w:sz="0" w:space="0" w:color="auto"/>
        <w:left w:val="none" w:sz="0" w:space="0" w:color="auto"/>
        <w:bottom w:val="none" w:sz="0" w:space="0" w:color="auto"/>
        <w:right w:val="none" w:sz="0" w:space="0" w:color="auto"/>
      </w:divBdr>
    </w:div>
    <w:div w:id="1002196341">
      <w:bodyDiv w:val="1"/>
      <w:marLeft w:val="0"/>
      <w:marRight w:val="0"/>
      <w:marTop w:val="0"/>
      <w:marBottom w:val="0"/>
      <w:divBdr>
        <w:top w:val="none" w:sz="0" w:space="0" w:color="auto"/>
        <w:left w:val="none" w:sz="0" w:space="0" w:color="auto"/>
        <w:bottom w:val="none" w:sz="0" w:space="0" w:color="auto"/>
        <w:right w:val="none" w:sz="0" w:space="0" w:color="auto"/>
      </w:divBdr>
    </w:div>
    <w:div w:id="1032609483">
      <w:bodyDiv w:val="1"/>
      <w:marLeft w:val="0"/>
      <w:marRight w:val="0"/>
      <w:marTop w:val="0"/>
      <w:marBottom w:val="0"/>
      <w:divBdr>
        <w:top w:val="none" w:sz="0" w:space="0" w:color="auto"/>
        <w:left w:val="none" w:sz="0" w:space="0" w:color="auto"/>
        <w:bottom w:val="none" w:sz="0" w:space="0" w:color="auto"/>
        <w:right w:val="none" w:sz="0" w:space="0" w:color="auto"/>
      </w:divBdr>
    </w:div>
    <w:div w:id="1037659243">
      <w:bodyDiv w:val="1"/>
      <w:marLeft w:val="0"/>
      <w:marRight w:val="0"/>
      <w:marTop w:val="0"/>
      <w:marBottom w:val="0"/>
      <w:divBdr>
        <w:top w:val="none" w:sz="0" w:space="0" w:color="auto"/>
        <w:left w:val="none" w:sz="0" w:space="0" w:color="auto"/>
        <w:bottom w:val="none" w:sz="0" w:space="0" w:color="auto"/>
        <w:right w:val="none" w:sz="0" w:space="0" w:color="auto"/>
      </w:divBdr>
    </w:div>
    <w:div w:id="1132212034">
      <w:bodyDiv w:val="1"/>
      <w:marLeft w:val="0"/>
      <w:marRight w:val="0"/>
      <w:marTop w:val="0"/>
      <w:marBottom w:val="0"/>
      <w:divBdr>
        <w:top w:val="none" w:sz="0" w:space="0" w:color="auto"/>
        <w:left w:val="none" w:sz="0" w:space="0" w:color="auto"/>
        <w:bottom w:val="none" w:sz="0" w:space="0" w:color="auto"/>
        <w:right w:val="none" w:sz="0" w:space="0" w:color="auto"/>
      </w:divBdr>
    </w:div>
    <w:div w:id="1140073559">
      <w:bodyDiv w:val="1"/>
      <w:marLeft w:val="0"/>
      <w:marRight w:val="0"/>
      <w:marTop w:val="0"/>
      <w:marBottom w:val="0"/>
      <w:divBdr>
        <w:top w:val="none" w:sz="0" w:space="0" w:color="auto"/>
        <w:left w:val="none" w:sz="0" w:space="0" w:color="auto"/>
        <w:bottom w:val="none" w:sz="0" w:space="0" w:color="auto"/>
        <w:right w:val="none" w:sz="0" w:space="0" w:color="auto"/>
      </w:divBdr>
    </w:div>
    <w:div w:id="1238396267">
      <w:bodyDiv w:val="1"/>
      <w:marLeft w:val="0"/>
      <w:marRight w:val="0"/>
      <w:marTop w:val="0"/>
      <w:marBottom w:val="0"/>
      <w:divBdr>
        <w:top w:val="none" w:sz="0" w:space="0" w:color="auto"/>
        <w:left w:val="none" w:sz="0" w:space="0" w:color="auto"/>
        <w:bottom w:val="none" w:sz="0" w:space="0" w:color="auto"/>
        <w:right w:val="none" w:sz="0" w:space="0" w:color="auto"/>
      </w:divBdr>
    </w:div>
    <w:div w:id="1239051213">
      <w:bodyDiv w:val="1"/>
      <w:marLeft w:val="0"/>
      <w:marRight w:val="0"/>
      <w:marTop w:val="0"/>
      <w:marBottom w:val="0"/>
      <w:divBdr>
        <w:top w:val="none" w:sz="0" w:space="0" w:color="auto"/>
        <w:left w:val="none" w:sz="0" w:space="0" w:color="auto"/>
        <w:bottom w:val="none" w:sz="0" w:space="0" w:color="auto"/>
        <w:right w:val="none" w:sz="0" w:space="0" w:color="auto"/>
      </w:divBdr>
    </w:div>
    <w:div w:id="1326282259">
      <w:bodyDiv w:val="1"/>
      <w:marLeft w:val="0"/>
      <w:marRight w:val="0"/>
      <w:marTop w:val="0"/>
      <w:marBottom w:val="0"/>
      <w:divBdr>
        <w:top w:val="none" w:sz="0" w:space="0" w:color="auto"/>
        <w:left w:val="none" w:sz="0" w:space="0" w:color="auto"/>
        <w:bottom w:val="none" w:sz="0" w:space="0" w:color="auto"/>
        <w:right w:val="none" w:sz="0" w:space="0" w:color="auto"/>
      </w:divBdr>
    </w:div>
    <w:div w:id="1413164340">
      <w:bodyDiv w:val="1"/>
      <w:marLeft w:val="0"/>
      <w:marRight w:val="0"/>
      <w:marTop w:val="0"/>
      <w:marBottom w:val="0"/>
      <w:divBdr>
        <w:top w:val="none" w:sz="0" w:space="0" w:color="auto"/>
        <w:left w:val="none" w:sz="0" w:space="0" w:color="auto"/>
        <w:bottom w:val="none" w:sz="0" w:space="0" w:color="auto"/>
        <w:right w:val="none" w:sz="0" w:space="0" w:color="auto"/>
      </w:divBdr>
      <w:divsChild>
        <w:div w:id="157112765">
          <w:marLeft w:val="0"/>
          <w:marRight w:val="0"/>
          <w:marTop w:val="0"/>
          <w:marBottom w:val="0"/>
          <w:divBdr>
            <w:top w:val="none" w:sz="0" w:space="0" w:color="auto"/>
            <w:left w:val="none" w:sz="0" w:space="0" w:color="auto"/>
            <w:bottom w:val="none" w:sz="0" w:space="0" w:color="auto"/>
            <w:right w:val="none" w:sz="0" w:space="0" w:color="auto"/>
          </w:divBdr>
        </w:div>
      </w:divsChild>
    </w:div>
    <w:div w:id="1488091247">
      <w:bodyDiv w:val="1"/>
      <w:marLeft w:val="0"/>
      <w:marRight w:val="0"/>
      <w:marTop w:val="0"/>
      <w:marBottom w:val="0"/>
      <w:divBdr>
        <w:top w:val="none" w:sz="0" w:space="0" w:color="auto"/>
        <w:left w:val="none" w:sz="0" w:space="0" w:color="auto"/>
        <w:bottom w:val="none" w:sz="0" w:space="0" w:color="auto"/>
        <w:right w:val="none" w:sz="0" w:space="0" w:color="auto"/>
      </w:divBdr>
    </w:div>
    <w:div w:id="1708678630">
      <w:bodyDiv w:val="1"/>
      <w:marLeft w:val="0"/>
      <w:marRight w:val="0"/>
      <w:marTop w:val="0"/>
      <w:marBottom w:val="0"/>
      <w:divBdr>
        <w:top w:val="none" w:sz="0" w:space="0" w:color="auto"/>
        <w:left w:val="none" w:sz="0" w:space="0" w:color="auto"/>
        <w:bottom w:val="none" w:sz="0" w:space="0" w:color="auto"/>
        <w:right w:val="none" w:sz="0" w:space="0" w:color="auto"/>
      </w:divBdr>
    </w:div>
    <w:div w:id="1721859023">
      <w:bodyDiv w:val="1"/>
      <w:marLeft w:val="0"/>
      <w:marRight w:val="0"/>
      <w:marTop w:val="0"/>
      <w:marBottom w:val="0"/>
      <w:divBdr>
        <w:top w:val="none" w:sz="0" w:space="0" w:color="auto"/>
        <w:left w:val="none" w:sz="0" w:space="0" w:color="auto"/>
        <w:bottom w:val="none" w:sz="0" w:space="0" w:color="auto"/>
        <w:right w:val="none" w:sz="0" w:space="0" w:color="auto"/>
      </w:divBdr>
      <w:divsChild>
        <w:div w:id="732972283">
          <w:marLeft w:val="0"/>
          <w:marRight w:val="0"/>
          <w:marTop w:val="0"/>
          <w:marBottom w:val="0"/>
          <w:divBdr>
            <w:top w:val="none" w:sz="0" w:space="0" w:color="auto"/>
            <w:left w:val="none" w:sz="0" w:space="0" w:color="auto"/>
            <w:bottom w:val="none" w:sz="0" w:space="0" w:color="auto"/>
            <w:right w:val="none" w:sz="0" w:space="0" w:color="auto"/>
          </w:divBdr>
          <w:divsChild>
            <w:div w:id="1323776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797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yakult.de"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yperlink" Target="http://institute.yakult.co.jp/index_en.ph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mailto:pr@yakult.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krumpoch@kommunikationpur.com" TargetMode="Externa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journals.uchicago.edu/doi/full/10.1086/684441" TargetMode="External"/></Relationships>
</file>

<file path=word/_rels/header1.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11.png"/><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C0F4BBC7135DB4997178DECC0591530" ma:contentTypeVersion="13" ma:contentTypeDescription="Een nieuw document maken." ma:contentTypeScope="" ma:versionID="c89b8386dde3308dacaa78c3580ac7ee">
  <xsd:schema xmlns:xsd="http://www.w3.org/2001/XMLSchema" xmlns:xs="http://www.w3.org/2001/XMLSchema" xmlns:p="http://schemas.microsoft.com/office/2006/metadata/properties" xmlns:ns3="478ba8e4-46f7-41ee-9045-29b32c26b7d8" xmlns:ns4="70b40896-fe37-48bf-98d5-8fce8e3c5689" targetNamespace="http://schemas.microsoft.com/office/2006/metadata/properties" ma:root="true" ma:fieldsID="ef3503c102b0e507f6e1026add06c01c" ns3:_="" ns4:_="">
    <xsd:import namespace="478ba8e4-46f7-41ee-9045-29b32c26b7d8"/>
    <xsd:import namespace="70b40896-fe37-48bf-98d5-8fce8e3c568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DateTaken" minOccurs="0"/>
                <xsd:element ref="ns3:MediaServiceLocation" minOccurs="0"/>
                <xsd:element ref="ns3:MediaServiceOCR"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78ba8e4-46f7-41ee-9045-29b32c26b7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b40896-fe37-48bf-98d5-8fce8e3c5689" elementFormDefault="qualified">
    <xsd:import namespace="http://schemas.microsoft.com/office/2006/documentManagement/types"/>
    <xsd:import namespace="http://schemas.microsoft.com/office/infopath/2007/PartnerControls"/>
    <xsd:element name="SharedWithUsers" ma:index="16"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Gedeeld met details" ma:internalName="SharedWithDetails" ma:readOnly="true">
      <xsd:simpleType>
        <xsd:restriction base="dms:Note">
          <xsd:maxLength value="255"/>
        </xsd:restriction>
      </xsd:simpleType>
    </xsd:element>
    <xsd:element name="SharingHintHash" ma:index="18"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F882DF-3638-4D52-B474-966CCD77AFEF}">
  <ds:schemaRefs>
    <ds:schemaRef ds:uri="http://schemas.openxmlformats.org/officeDocument/2006/bibliography"/>
  </ds:schemaRefs>
</ds:datastoreItem>
</file>

<file path=customXml/itemProps2.xml><?xml version="1.0" encoding="utf-8"?>
<ds:datastoreItem xmlns:ds="http://schemas.openxmlformats.org/officeDocument/2006/customXml" ds:itemID="{8A1CC6B0-489C-4BE4-A384-882E0289B2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7D13B1C-35CD-47D8-8508-BF12558C7022}">
  <ds:schemaRefs>
    <ds:schemaRef ds:uri="http://schemas.microsoft.com/sharepoint/v3/contenttype/forms"/>
  </ds:schemaRefs>
</ds:datastoreItem>
</file>

<file path=customXml/itemProps4.xml><?xml version="1.0" encoding="utf-8"?>
<ds:datastoreItem xmlns:ds="http://schemas.openxmlformats.org/officeDocument/2006/customXml" ds:itemID="{08175135-F3EB-4417-BA3E-D9681B3649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78ba8e4-46f7-41ee-9045-29b32c26b7d8"/>
    <ds:schemaRef ds:uri="70b40896-fe37-48bf-98d5-8fce8e3c568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1905</Words>
  <Characters>12006</Characters>
  <Application>Microsoft Office Word</Application>
  <DocSecurity>0</DocSecurity>
  <Lines>100</Lines>
  <Paragraphs>27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kommunikation.pur Schirin Kunzendorf</dc:creator>
  <cp:keywords/>
  <dc:description/>
  <cp:lastModifiedBy>kommunikation.pur Christina Krumpoch</cp:lastModifiedBy>
  <cp:revision>5</cp:revision>
  <dcterms:created xsi:type="dcterms:W3CDTF">2020-11-18T13:40:00Z</dcterms:created>
  <dcterms:modified xsi:type="dcterms:W3CDTF">2020-11-23T14:38:00Z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0x010100CC0F4BBC7135DB4997178DECC0591530</vt:lpwstr>
  </property>
</Properties>
</file>