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7B05CC8" w14:textId="5052863D" w:rsidR="00434F33" w:rsidRPr="00C01114" w:rsidRDefault="00434F33" w:rsidP="00C01114">
      <w:pPr>
        <w:rPr>
          <w:sz w:val="28"/>
        </w:rPr>
      </w:pPr>
      <w:r w:rsidRPr="00C01114">
        <w:rPr>
          <w:sz w:val="28"/>
        </w:rPr>
        <w:t>PRESSE</w:t>
      </w:r>
      <w:r w:rsidR="006E49F9" w:rsidRPr="00C01114">
        <w:rPr>
          <w:sz w:val="28"/>
        </w:rPr>
        <w:t>INFORMATION</w:t>
      </w:r>
    </w:p>
    <w:p w14:paraId="77E4ECCB" w14:textId="46DBD6AC" w:rsidR="00434F33" w:rsidRDefault="00434F33" w:rsidP="00D36B23"/>
    <w:p w14:paraId="7AC74D9C" w14:textId="77777777" w:rsidR="001D7341" w:rsidRPr="006F2598" w:rsidRDefault="001D7341" w:rsidP="00D36B23"/>
    <w:p w14:paraId="245D2F85" w14:textId="78B2FA49" w:rsidR="00F82635" w:rsidRPr="00922ED6" w:rsidRDefault="003A19DF" w:rsidP="00D36B23">
      <w:pPr>
        <w:rPr>
          <w:sz w:val="28"/>
        </w:rPr>
      </w:pPr>
      <w:r w:rsidRPr="00922ED6">
        <w:rPr>
          <w:sz w:val="28"/>
        </w:rPr>
        <w:t>Ergänzung</w:t>
      </w:r>
      <w:r w:rsidR="00414E87" w:rsidRPr="00922ED6">
        <w:rPr>
          <w:sz w:val="28"/>
        </w:rPr>
        <w:t xml:space="preserve"> </w:t>
      </w:r>
      <w:r w:rsidR="00851DD0" w:rsidRPr="00922ED6">
        <w:rPr>
          <w:sz w:val="28"/>
        </w:rPr>
        <w:t xml:space="preserve">zu </w:t>
      </w:r>
      <w:r w:rsidR="00414E87" w:rsidRPr="00922ED6">
        <w:rPr>
          <w:sz w:val="28"/>
        </w:rPr>
        <w:t>Kaspersky: CompData setzt auf Trend</w:t>
      </w:r>
      <w:r w:rsidRPr="00922ED6">
        <w:rPr>
          <w:sz w:val="28"/>
        </w:rPr>
        <w:t xml:space="preserve"> </w:t>
      </w:r>
      <w:r w:rsidR="00414E87" w:rsidRPr="00922ED6">
        <w:rPr>
          <w:sz w:val="28"/>
        </w:rPr>
        <w:t>Micro</w:t>
      </w:r>
    </w:p>
    <w:p w14:paraId="25F4B9E4" w14:textId="540E22AB" w:rsidR="00D436F8" w:rsidRPr="00922ED6" w:rsidRDefault="00414E87" w:rsidP="00D36B23">
      <w:pPr>
        <w:rPr>
          <w:b/>
          <w:bCs/>
          <w:iCs/>
        </w:rPr>
      </w:pPr>
      <w:r w:rsidRPr="00922ED6">
        <w:rPr>
          <w:b/>
        </w:rPr>
        <w:t xml:space="preserve">System- und Softwarehaus </w:t>
      </w:r>
      <w:r w:rsidR="00314F34" w:rsidRPr="00922ED6">
        <w:rPr>
          <w:b/>
        </w:rPr>
        <w:t>erweitert</w:t>
      </w:r>
      <w:r w:rsidRPr="00922ED6">
        <w:rPr>
          <w:b/>
        </w:rPr>
        <w:t xml:space="preserve"> </w:t>
      </w:r>
      <w:r w:rsidR="00314F34" w:rsidRPr="00922ED6">
        <w:rPr>
          <w:b/>
        </w:rPr>
        <w:t xml:space="preserve">Produktportfolio um </w:t>
      </w:r>
      <w:r w:rsidR="00B20265" w:rsidRPr="00922ED6">
        <w:rPr>
          <w:b/>
        </w:rPr>
        <w:t>IT-Sicherheitslösung</w:t>
      </w:r>
      <w:r w:rsidR="00113636" w:rsidRPr="00922ED6">
        <w:rPr>
          <w:b/>
        </w:rPr>
        <w:t>en</w:t>
      </w:r>
    </w:p>
    <w:p w14:paraId="388C18A0" w14:textId="77777777" w:rsidR="00F82635" w:rsidRPr="00922ED6" w:rsidRDefault="00F82635" w:rsidP="00D36B23"/>
    <w:p w14:paraId="5533EFCC" w14:textId="0AA62EE2" w:rsidR="00C92731" w:rsidRPr="00922ED6" w:rsidRDefault="00D436F8" w:rsidP="00D36B23">
      <w:pPr>
        <w:rPr>
          <w:b/>
        </w:rPr>
      </w:pPr>
      <w:r w:rsidRPr="00922ED6">
        <w:rPr>
          <w:b/>
        </w:rPr>
        <w:t xml:space="preserve">Albstadt, </w:t>
      </w:r>
      <w:r w:rsidR="00922ED6" w:rsidRPr="00922ED6">
        <w:rPr>
          <w:b/>
        </w:rPr>
        <w:t>25.05.2022</w:t>
      </w:r>
      <w:r w:rsidR="00F82635" w:rsidRPr="00922ED6">
        <w:rPr>
          <w:b/>
        </w:rPr>
        <w:t xml:space="preserve"> –</w:t>
      </w:r>
      <w:r w:rsidR="00C92731" w:rsidRPr="00922ED6">
        <w:rPr>
          <w:b/>
        </w:rPr>
        <w:t xml:space="preserve"> </w:t>
      </w:r>
      <w:r w:rsidR="00CF4FE0" w:rsidRPr="00922ED6">
        <w:rPr>
          <w:b/>
        </w:rPr>
        <w:t xml:space="preserve">Die CompData Computer GmbH </w:t>
      </w:r>
      <w:r w:rsidR="00055E17" w:rsidRPr="00922ED6">
        <w:rPr>
          <w:b/>
        </w:rPr>
        <w:t>erweitert</w:t>
      </w:r>
      <w:r w:rsidR="00CF4FE0" w:rsidRPr="00922ED6">
        <w:rPr>
          <w:b/>
        </w:rPr>
        <w:t xml:space="preserve"> d</w:t>
      </w:r>
      <w:r w:rsidR="00113636" w:rsidRPr="00922ED6">
        <w:rPr>
          <w:b/>
        </w:rPr>
        <w:t>a</w:t>
      </w:r>
      <w:r w:rsidR="00CF4FE0" w:rsidRPr="00922ED6">
        <w:rPr>
          <w:b/>
        </w:rPr>
        <w:t>s IT-Security-Portfolio ab sofort um die Produkte des Softwareunternehmens Trend Micro</w:t>
      </w:r>
      <w:r w:rsidR="00113636" w:rsidRPr="00922ED6">
        <w:rPr>
          <w:b/>
        </w:rPr>
        <w:t xml:space="preserve"> </w:t>
      </w:r>
      <w:r w:rsidR="00851DD0" w:rsidRPr="00922ED6">
        <w:rPr>
          <w:b/>
        </w:rPr>
        <w:t xml:space="preserve">als </w:t>
      </w:r>
      <w:r w:rsidR="00314F34" w:rsidRPr="00922ED6">
        <w:rPr>
          <w:b/>
        </w:rPr>
        <w:t>Ergänzung</w:t>
      </w:r>
      <w:r w:rsidR="00851DD0" w:rsidRPr="00922ED6">
        <w:rPr>
          <w:b/>
        </w:rPr>
        <w:t xml:space="preserve"> der bestehenden Produktpalette</w:t>
      </w:r>
      <w:r w:rsidR="00CF4FE0" w:rsidRPr="00922ED6">
        <w:rPr>
          <w:b/>
        </w:rPr>
        <w:t xml:space="preserve">. Grund dafür sind die </w:t>
      </w:r>
      <w:r w:rsidR="00113636" w:rsidRPr="00922ED6">
        <w:rPr>
          <w:b/>
        </w:rPr>
        <w:t>Warnungen des Bundesamtes für Sicherheit in der Informationstechnik (BSI) zum Einsatz der Kaspersky Sicherheitslösungen.</w:t>
      </w:r>
    </w:p>
    <w:p w14:paraId="28C9A95B" w14:textId="77777777" w:rsidR="00226478" w:rsidRPr="00922ED6" w:rsidRDefault="00226478" w:rsidP="00D36B23"/>
    <w:p w14:paraId="4CF5F0FD" w14:textId="6F236D34" w:rsidR="00F05CD6" w:rsidRPr="00314F34" w:rsidRDefault="00D71D6D" w:rsidP="00F05CD6">
      <w:r w:rsidRPr="00922ED6">
        <w:t>Cyberrisiken entwickeln sich ständig weiter. Sie zielen darauf ab, sich über</w:t>
      </w:r>
      <w:r w:rsidR="00C92731" w:rsidRPr="00922ED6">
        <w:t xml:space="preserve"> Nutzerprofile und</w:t>
      </w:r>
      <w:r w:rsidRPr="00922ED6">
        <w:t xml:space="preserve"> Endgeräte Zutritt zu Unternehmensnetzwerken zu verschaffen. In Sachen IT-Sicherheit setzt CompData </w:t>
      </w:r>
      <w:r w:rsidR="00C92731" w:rsidRPr="00922ED6">
        <w:t xml:space="preserve">seit </w:t>
      </w:r>
      <w:r w:rsidRPr="00922ED6">
        <w:t>viele</w:t>
      </w:r>
      <w:r w:rsidR="00C92731" w:rsidRPr="00922ED6">
        <w:t>n</w:t>
      </w:r>
      <w:r w:rsidRPr="00922ED6">
        <w:t xml:space="preserve"> Jahre</w:t>
      </w:r>
      <w:r w:rsidR="00C92731" w:rsidRPr="00922ED6">
        <w:t>n</w:t>
      </w:r>
      <w:r w:rsidRPr="00922ED6">
        <w:t xml:space="preserve"> auf Kaspersky. Der Ukraine</w:t>
      </w:r>
      <w:r w:rsidR="007B5835" w:rsidRPr="00922ED6">
        <w:t>-</w:t>
      </w:r>
      <w:r w:rsidRPr="00922ED6">
        <w:t xml:space="preserve">Krieg wirkt sich </w:t>
      </w:r>
      <w:r w:rsidR="00C92731" w:rsidRPr="00922ED6">
        <w:t xml:space="preserve">europaweit </w:t>
      </w:r>
      <w:r w:rsidRPr="00922ED6">
        <w:t>auf das Vertrauen in die S</w:t>
      </w:r>
      <w:r w:rsidR="007B5835" w:rsidRPr="00922ED6">
        <w:t>icherheitss</w:t>
      </w:r>
      <w:r w:rsidRPr="00922ED6">
        <w:t>oftware mit russischen Wurzeln aus.</w:t>
      </w:r>
      <w:r w:rsidR="00A45546" w:rsidRPr="00922ED6">
        <w:t xml:space="preserve"> </w:t>
      </w:r>
      <w:r w:rsidR="00F05CD6" w:rsidRPr="00922ED6">
        <w:t>„</w:t>
      </w:r>
      <w:r w:rsidR="00225DF0" w:rsidRPr="00225DF0">
        <w:t>Aus unserer Sicht gab es keine technische Notwendigkeit, Kaspersky zu ersetzen. Die europäischen Rechenzentren von Kaspersky befinden sich in der Schweiz, die Holding Kaspersky Labs Limited (KLL) in London</w:t>
      </w:r>
      <w:r w:rsidR="00C92731" w:rsidRPr="00922ED6">
        <w:t xml:space="preserve">“, sagt Reiner Veit, geschäftsführender Gesellschafter der CompData </w:t>
      </w:r>
      <w:r w:rsidR="00851DD0" w:rsidRPr="00922ED6">
        <w:t xml:space="preserve">Computer </w:t>
      </w:r>
      <w:r w:rsidR="00C92731" w:rsidRPr="00922ED6">
        <w:t>GmbH, und ergänzt: „Doch</w:t>
      </w:r>
      <w:r w:rsidR="007F1D78" w:rsidRPr="00922ED6">
        <w:t xml:space="preserve"> IT-Sicherheit</w:t>
      </w:r>
      <w:r w:rsidR="00CF4FE0" w:rsidRPr="00922ED6">
        <w:t xml:space="preserve"> und das Vertrauen in die Lösung sind</w:t>
      </w:r>
      <w:r w:rsidR="00C92731" w:rsidRPr="00922ED6">
        <w:t xml:space="preserve"> </w:t>
      </w:r>
      <w:r w:rsidR="007F1D78" w:rsidRPr="00922ED6">
        <w:t>elementar wichtig</w:t>
      </w:r>
      <w:r w:rsidR="00F05CD6" w:rsidRPr="00922ED6">
        <w:t xml:space="preserve"> –</w:t>
      </w:r>
      <w:r w:rsidR="00C92731" w:rsidRPr="00922ED6">
        <w:t xml:space="preserve"> deshalb bieten wir mit den Trend Micro Cybersicherheitslösungen eine hochwertige und praxisbewährte </w:t>
      </w:r>
      <w:r w:rsidR="00851DD0" w:rsidRPr="00922ED6">
        <w:t>Ergänzung</w:t>
      </w:r>
      <w:r w:rsidR="00C92731" w:rsidRPr="00922ED6">
        <w:t>.</w:t>
      </w:r>
      <w:r w:rsidR="00A45546" w:rsidRPr="00922ED6">
        <w:t>“</w:t>
      </w:r>
      <w:r w:rsidR="00256E58" w:rsidRPr="00922ED6">
        <w:t xml:space="preserve"> </w:t>
      </w:r>
      <w:r w:rsidR="000A5C1E" w:rsidRPr="00922ED6">
        <w:t xml:space="preserve">Das Unternehmen reagiert damit auf die Warnung des BSI und die Sorge der Unternehmen, die sich mit Kaspersky nicht </w:t>
      </w:r>
      <w:r w:rsidR="001B0D4A" w:rsidRPr="00922ED6">
        <w:t xml:space="preserve">mehr </w:t>
      </w:r>
      <w:r w:rsidR="000A5C1E" w:rsidRPr="00922ED6">
        <w:t>geschützt fühlen.</w:t>
      </w:r>
      <w:r w:rsidR="0080760B" w:rsidRPr="00922ED6">
        <w:t xml:space="preserve"> CompData </w:t>
      </w:r>
      <w:r w:rsidR="00AF6465" w:rsidRPr="00922ED6">
        <w:t xml:space="preserve">unterstützt </w:t>
      </w:r>
      <w:r w:rsidR="0080760B" w:rsidRPr="00922ED6">
        <w:t xml:space="preserve">die individuelle Risikoeinschätzung </w:t>
      </w:r>
      <w:r w:rsidR="00AF6465" w:rsidRPr="00922ED6">
        <w:t xml:space="preserve">der </w:t>
      </w:r>
      <w:r w:rsidR="0080760B" w:rsidRPr="00922ED6">
        <w:t>Kunden und bietet Cybersicherheitslösungen</w:t>
      </w:r>
      <w:r w:rsidR="00643EE1">
        <w:t xml:space="preserve"> </w:t>
      </w:r>
      <w:r w:rsidR="00643EE1" w:rsidRPr="00643EE1">
        <w:t>beide</w:t>
      </w:r>
      <w:r w:rsidR="00643EE1">
        <w:t>r</w:t>
      </w:r>
      <w:r w:rsidR="00643EE1" w:rsidRPr="00643EE1">
        <w:t xml:space="preserve"> Hersteller </w:t>
      </w:r>
      <w:r w:rsidR="0080760B" w:rsidRPr="00922ED6">
        <w:t xml:space="preserve">im </w:t>
      </w:r>
      <w:r w:rsidR="00C94A08" w:rsidRPr="00922ED6">
        <w:t xml:space="preserve">Produktportfolio </w:t>
      </w:r>
      <w:r w:rsidR="0080760B" w:rsidRPr="00922ED6">
        <w:t>an.</w:t>
      </w:r>
    </w:p>
    <w:p w14:paraId="1AB10F02" w14:textId="122AE72A" w:rsidR="00561BA5" w:rsidRDefault="00561BA5" w:rsidP="00D36B23"/>
    <w:p w14:paraId="1F4DDD44" w14:textId="0DE5E3B2" w:rsidR="00A45546" w:rsidRPr="000A5C1E" w:rsidRDefault="00256E58" w:rsidP="00A45546">
      <w:pPr>
        <w:rPr>
          <w:b/>
          <w:bCs/>
        </w:rPr>
      </w:pPr>
      <w:r w:rsidRPr="000A5C1E">
        <w:rPr>
          <w:b/>
          <w:bCs/>
        </w:rPr>
        <w:t xml:space="preserve">Trend Micro: </w:t>
      </w:r>
      <w:r w:rsidR="003F399B">
        <w:rPr>
          <w:b/>
          <w:bCs/>
        </w:rPr>
        <w:t>Ein führendes Unternehmen für</w:t>
      </w:r>
      <w:r w:rsidR="000D00D8">
        <w:rPr>
          <w:b/>
          <w:bCs/>
        </w:rPr>
        <w:t xml:space="preserve"> </w:t>
      </w:r>
      <w:r w:rsidR="003F399B">
        <w:rPr>
          <w:b/>
          <w:bCs/>
        </w:rPr>
        <w:t xml:space="preserve">IT-Sicherheitslösungen </w:t>
      </w:r>
    </w:p>
    <w:p w14:paraId="661C0021" w14:textId="77777777" w:rsidR="0072790D" w:rsidRDefault="00F76634" w:rsidP="00D36B23">
      <w:r>
        <w:t>Die</w:t>
      </w:r>
      <w:r w:rsidR="00F806A5">
        <w:t xml:space="preserve"> Cybersicherheitsplattform </w:t>
      </w:r>
      <w:r>
        <w:t xml:space="preserve">Trend Micro </w:t>
      </w:r>
      <w:r w:rsidR="00F806A5">
        <w:t>kombiniert fortschrittliche Abwehrtechniken für Clouds, Endpunkte und Netzwerke</w:t>
      </w:r>
      <w:r>
        <w:t xml:space="preserve">. </w:t>
      </w:r>
      <w:r w:rsidR="00464115">
        <w:t xml:space="preserve">Die Sicherheitslösungen passen sich an die veränderlichen Bedrohungen </w:t>
      </w:r>
      <w:r w:rsidR="00464115" w:rsidRPr="00A27B5E">
        <w:t xml:space="preserve">an, </w:t>
      </w:r>
      <w:r w:rsidR="00851DD0" w:rsidRPr="00A27B5E">
        <w:t>erkennen</w:t>
      </w:r>
      <w:r w:rsidR="00464115" w:rsidRPr="00A27B5E">
        <w:t xml:space="preserve"> diese </w:t>
      </w:r>
      <w:r w:rsidR="00851DD0" w:rsidRPr="00A27B5E">
        <w:t>frühzeitig</w:t>
      </w:r>
      <w:r w:rsidR="00464115" w:rsidRPr="00A27B5E">
        <w:t xml:space="preserve"> und bleiben ihnen voraus.</w:t>
      </w:r>
      <w:r w:rsidRPr="00A27B5E">
        <w:t xml:space="preserve"> Das Unternehmen wurde </w:t>
      </w:r>
      <w:r w:rsidR="00A45546" w:rsidRPr="00A27B5E">
        <w:t xml:space="preserve">Ende der 80er </w:t>
      </w:r>
      <w:r w:rsidR="00A45546">
        <w:t>Jahre</w:t>
      </w:r>
      <w:r>
        <w:t xml:space="preserve"> gegründet, um Anti-Malware-Software zu entwickeln. In den letzten drei Jahrzehnten entwickelte sich Trend Micro zu einem führenden Anbieter in den Bereichen Hybrid-Cloud-Sicherheit, Netzwerkschutz, Sicherheit für kleine Unternehmen und Endpunktsicherheit. Heute nutzen über 500.000 Unternehmen die Software auf 250 Millionen Endpunkten. </w:t>
      </w:r>
      <w:r w:rsidR="004F790D">
        <w:t>„</w:t>
      </w:r>
      <w:r w:rsidR="00850101">
        <w:t xml:space="preserve">Auch zukünftig ist verstärkt mit </w:t>
      </w:r>
      <w:r w:rsidR="00850101" w:rsidRPr="00A27B5E">
        <w:t>Hackerangriffen zu rechnen</w:t>
      </w:r>
      <w:r w:rsidR="00851DD0" w:rsidRPr="00A27B5E">
        <w:t xml:space="preserve">, </w:t>
      </w:r>
      <w:r w:rsidR="00E2437A" w:rsidRPr="00A27B5E">
        <w:t>weshalb</w:t>
      </w:r>
      <w:r w:rsidR="00851DD0" w:rsidRPr="00A27B5E">
        <w:t xml:space="preserve"> eine moderne Cybersicherheitslösung</w:t>
      </w:r>
      <w:r w:rsidR="00E2437A" w:rsidRPr="00A27B5E">
        <w:t xml:space="preserve"> essenziell wichtig ist</w:t>
      </w:r>
      <w:r w:rsidR="00850101" w:rsidRPr="00A27B5E">
        <w:t xml:space="preserve">. </w:t>
      </w:r>
      <w:r w:rsidR="004F790D">
        <w:t xml:space="preserve">Trend Micro ist ein </w:t>
      </w:r>
      <w:r w:rsidR="00850101">
        <w:t>zukunftssicheres</w:t>
      </w:r>
      <w:r w:rsidR="000D00D8">
        <w:t>,</w:t>
      </w:r>
      <w:r w:rsidR="00850101">
        <w:t xml:space="preserve"> </w:t>
      </w:r>
      <w:r w:rsidR="004F790D">
        <w:t>w</w:t>
      </w:r>
      <w:r w:rsidR="00A45546">
        <w:t>ettbewerbsfähiges Unternehmen</w:t>
      </w:r>
      <w:r w:rsidR="00850101">
        <w:t xml:space="preserve">, mit dem auch unsere </w:t>
      </w:r>
      <w:r w:rsidR="00A45546">
        <w:t xml:space="preserve">führenden </w:t>
      </w:r>
      <w:r w:rsidR="00055E17">
        <w:t xml:space="preserve">Kollegen der </w:t>
      </w:r>
      <w:r w:rsidR="00A45546">
        <w:t xml:space="preserve">Compass </w:t>
      </w:r>
      <w:r w:rsidR="00055E17">
        <w:t>Gruppe</w:t>
      </w:r>
      <w:r w:rsidR="00850101">
        <w:t xml:space="preserve"> sehr gute Erfahrungen gesammelt haben</w:t>
      </w:r>
      <w:r w:rsidR="004F790D">
        <w:t xml:space="preserve">“, beschreibt Reiner Veit. </w:t>
      </w:r>
    </w:p>
    <w:p w14:paraId="6D3A1041" w14:textId="77777777" w:rsidR="0072790D" w:rsidRDefault="0072790D" w:rsidP="00D36B23"/>
    <w:p w14:paraId="3F439141" w14:textId="5B3DCEF9" w:rsidR="00561BA5" w:rsidRPr="0072790D" w:rsidRDefault="00561BA5" w:rsidP="00D36B23">
      <w:r w:rsidRPr="00561BA5">
        <w:rPr>
          <w:b/>
          <w:bCs/>
        </w:rPr>
        <w:lastRenderedPageBreak/>
        <w:t>BSI warnt</w:t>
      </w:r>
      <w:r>
        <w:rPr>
          <w:b/>
          <w:bCs/>
        </w:rPr>
        <w:t>e</w:t>
      </w:r>
      <w:r w:rsidRPr="00561BA5">
        <w:rPr>
          <w:b/>
          <w:bCs/>
        </w:rPr>
        <w:t xml:space="preserve"> vor dem Einsatz von Kaspersky-Virenschutzprodukten</w:t>
      </w:r>
    </w:p>
    <w:p w14:paraId="4DA4BD6F" w14:textId="77777777" w:rsidR="00A27B5E" w:rsidRDefault="00256E58" w:rsidP="00C67BCA">
      <w:r>
        <w:t xml:space="preserve">Viele Kaspersky-Entwickler sitzen noch immer in Russland. „Seit Jahren gibt es Diskussionen über versteckte Hintertüren in der Software – </w:t>
      </w:r>
      <w:r w:rsidR="00143B93">
        <w:t>der</w:t>
      </w:r>
      <w:r>
        <w:t xml:space="preserve"> Ukraine-Krieg</w:t>
      </w:r>
      <w:r w:rsidR="00143B93">
        <w:t xml:space="preserve"> verschärft die Bedenken</w:t>
      </w:r>
      <w:r>
        <w:t xml:space="preserve">“, sagt Reiner Veit. </w:t>
      </w:r>
      <w:r w:rsidR="00697CEF" w:rsidRPr="00A27B5E">
        <w:t xml:space="preserve">Mitte März warnte das BSI </w:t>
      </w:r>
      <w:r w:rsidR="0009071C" w:rsidRPr="00A27B5E">
        <w:t xml:space="preserve">aufgrund des aktuellen kriegerischen Konflikts </w:t>
      </w:r>
      <w:r w:rsidR="00801B43" w:rsidRPr="00A27B5E">
        <w:t xml:space="preserve">offiziell </w:t>
      </w:r>
      <w:r w:rsidR="00697CEF" w:rsidRPr="00A27B5E">
        <w:t>davor,</w:t>
      </w:r>
      <w:r w:rsidR="00A27B5E" w:rsidRPr="00A27B5E">
        <w:t xml:space="preserve"> </w:t>
      </w:r>
      <w:r w:rsidR="00E15F06" w:rsidRPr="00A27B5E">
        <w:t xml:space="preserve">Produkte von </w:t>
      </w:r>
      <w:r w:rsidR="00697CEF" w:rsidRPr="00A27B5E">
        <w:t xml:space="preserve">Kaspersky einzusetzen. In der Meldung </w:t>
      </w:r>
      <w:r w:rsidR="00561BA5" w:rsidRPr="00A27B5E">
        <w:t xml:space="preserve">vom 15.03.2022 </w:t>
      </w:r>
      <w:r w:rsidR="00697CEF" w:rsidRPr="00A27B5E">
        <w:t xml:space="preserve">hieß es, dass von russischer Seite ausgesprochenen Drohungen gegen die EU und die Bundesrepublik Deutschland mit einem erheblichen Risiko eines IT-Angriffs verbunden </w:t>
      </w:r>
      <w:r w:rsidR="00143B93" w:rsidRPr="00A27B5E">
        <w:t>sein können</w:t>
      </w:r>
      <w:r w:rsidR="00697CEF" w:rsidRPr="00A27B5E">
        <w:t>.</w:t>
      </w:r>
      <w:r w:rsidR="00FE2CE2" w:rsidRPr="00A27B5E">
        <w:t xml:space="preserve"> Kurze Zeit später veröffentlichte der Hersteller ein Transparenzschreiben und versicherte die Unabhängigkeit russischer Gesetze.</w:t>
      </w:r>
      <w:r w:rsidR="00A27B5E" w:rsidRPr="00A27B5E">
        <w:t xml:space="preserve"> </w:t>
      </w:r>
    </w:p>
    <w:p w14:paraId="102FEA69" w14:textId="478B7F70" w:rsidR="00C67BCA" w:rsidRPr="00A27B5E" w:rsidRDefault="00FE2CE2" w:rsidP="00C67BCA">
      <w:pPr>
        <w:rPr>
          <w:b/>
          <w:bCs/>
        </w:rPr>
      </w:pPr>
      <w:r w:rsidRPr="00A27B5E">
        <w:rPr>
          <w:b/>
          <w:bCs/>
        </w:rPr>
        <w:t>Weitere Informationen:</w:t>
      </w:r>
      <w:r w:rsidR="00A27B5E" w:rsidRPr="00A27B5E">
        <w:rPr>
          <w:b/>
          <w:bCs/>
        </w:rPr>
        <w:t xml:space="preserve"> </w:t>
      </w:r>
      <w:hyperlink r:id="rId10" w:history="1">
        <w:r w:rsidR="00A27B5E" w:rsidRPr="00A27B5E">
          <w:rPr>
            <w:rStyle w:val="Hyperlink"/>
            <w:rFonts w:ascii="Arial" w:hAnsi="Arial"/>
            <w:b/>
            <w:bCs/>
            <w:color w:val="auto"/>
            <w:sz w:val="20"/>
            <w:szCs w:val="20"/>
          </w:rPr>
          <w:t>https://go.kaspersky.com/vertrauen</w:t>
        </w:r>
      </w:hyperlink>
    </w:p>
    <w:p w14:paraId="184E7421" w14:textId="3484AA67" w:rsidR="00D128E4" w:rsidRDefault="00D128E4" w:rsidP="00D36B23"/>
    <w:p w14:paraId="608A13DF" w14:textId="5A177533" w:rsidR="002B11F9" w:rsidRPr="00646788" w:rsidRDefault="00646788" w:rsidP="00D36B23">
      <w:pPr>
        <w:rPr>
          <w:b/>
          <w:bCs/>
        </w:rPr>
      </w:pPr>
      <w:r w:rsidRPr="00646788">
        <w:rPr>
          <w:b/>
          <w:bCs/>
        </w:rPr>
        <w:t>Bildmaterial:</w:t>
      </w:r>
    </w:p>
    <w:p w14:paraId="63C27342" w14:textId="30D60750" w:rsidR="00646788" w:rsidRDefault="00646788" w:rsidP="00D36B23">
      <w:r>
        <w:rPr>
          <w:noProof/>
        </w:rPr>
        <w:drawing>
          <wp:anchor distT="0" distB="0" distL="114300" distR="114300" simplePos="0" relativeHeight="251658752" behindDoc="0" locked="0" layoutInCell="1" allowOverlap="1" wp14:anchorId="1FAA4709" wp14:editId="22346B7A">
            <wp:simplePos x="0" y="0"/>
            <wp:positionH relativeFrom="column">
              <wp:posOffset>-4445</wp:posOffset>
            </wp:positionH>
            <wp:positionV relativeFrom="paragraph">
              <wp:posOffset>2540</wp:posOffset>
            </wp:positionV>
            <wp:extent cx="1670538" cy="1085850"/>
            <wp:effectExtent l="0" t="0" r="6350" b="0"/>
            <wp:wrapSquare wrapText="bothSides"/>
            <wp:docPr id="4" name="Grafik 4" descr="Ein Bild, das Text enthält.&#10;&#10;Automatisch generierte Beschreibu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Grafik 4" descr="Ein Bild, das Text enthält.&#10;&#10;Automatisch generierte Beschreibung"/>
                    <pic:cNvPicPr/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70538" cy="108585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t xml:space="preserve">BU: CompData </w:t>
      </w:r>
      <w:r w:rsidR="00E25943">
        <w:t xml:space="preserve">ergänzt </w:t>
      </w:r>
      <w:r w:rsidRPr="00646788">
        <w:t>mit Trend Micro hochwertige</w:t>
      </w:r>
      <w:r>
        <w:t xml:space="preserve">, </w:t>
      </w:r>
      <w:r w:rsidRPr="00646788">
        <w:t xml:space="preserve">praxisbewährte </w:t>
      </w:r>
      <w:r w:rsidR="00E25943" w:rsidRPr="00E25943">
        <w:t>Cybersicherheitslösungen</w:t>
      </w:r>
      <w:r w:rsidR="00E25943" w:rsidRPr="00E25943" w:rsidDel="00B87D41">
        <w:t xml:space="preserve"> </w:t>
      </w:r>
      <w:r w:rsidR="00E25943">
        <w:t>im Portfolio</w:t>
      </w:r>
      <w:r w:rsidR="00B87D41">
        <w:t>.</w:t>
      </w:r>
      <w:r w:rsidR="00087FFA">
        <w:t xml:space="preserve"> (© CompData Computer GmbH)</w:t>
      </w:r>
    </w:p>
    <w:p w14:paraId="1BF7EF44" w14:textId="71D7A33C" w:rsidR="00CD33FB" w:rsidRDefault="00CD33FB" w:rsidP="00D36B23">
      <w:r>
        <w:t xml:space="preserve">Datei: </w:t>
      </w:r>
      <w:r w:rsidR="00646788" w:rsidRPr="00646788">
        <w:t xml:space="preserve">Pressefoto-CompData-Trend-Micro </w:t>
      </w:r>
      <w:r>
        <w:t>(</w:t>
      </w:r>
      <w:r w:rsidR="00646788">
        <w:t xml:space="preserve">300dpi, </w:t>
      </w:r>
      <w:r>
        <w:t xml:space="preserve">JPG, </w:t>
      </w:r>
      <w:r w:rsidR="00646788">
        <w:t>2MB</w:t>
      </w:r>
      <w:r>
        <w:t>)</w:t>
      </w:r>
    </w:p>
    <w:p w14:paraId="11A2D527" w14:textId="77777777" w:rsidR="00CD33FB" w:rsidRDefault="00CD33FB" w:rsidP="00D36B23"/>
    <w:p w14:paraId="2ED7FDA7" w14:textId="5C4FD70B" w:rsidR="00CD33FB" w:rsidRDefault="00CD33FB" w:rsidP="00D36B23"/>
    <w:p w14:paraId="179E109C" w14:textId="77777777" w:rsidR="00CD33FB" w:rsidRDefault="00CD33FB" w:rsidP="00D36B23"/>
    <w:p w14:paraId="7E91DD2A" w14:textId="77777777" w:rsidR="00A61184" w:rsidRPr="00D36B23" w:rsidRDefault="00A61184" w:rsidP="00A61184">
      <w:pPr>
        <w:rPr>
          <w:b/>
        </w:rPr>
      </w:pPr>
      <w:bookmarkStart w:id="0" w:name="_Hlk61949187"/>
      <w:r w:rsidRPr="00D36B23">
        <w:rPr>
          <w:b/>
        </w:rPr>
        <w:t xml:space="preserve">Das Unternehmen CompData </w:t>
      </w:r>
    </w:p>
    <w:p w14:paraId="18EBF0CE" w14:textId="66DA4116" w:rsidR="00FE2CE2" w:rsidRDefault="00A61184" w:rsidP="00A61184">
      <w:pPr>
        <w:rPr>
          <w:rStyle w:val="Hyperlink"/>
          <w:rFonts w:ascii="Arial" w:hAnsi="Arial"/>
          <w:sz w:val="20"/>
          <w:szCs w:val="20"/>
        </w:rPr>
      </w:pPr>
      <w:r>
        <w:t>D</w:t>
      </w:r>
      <w:r w:rsidRPr="00410269">
        <w:t xml:space="preserve">ie CompData Computer GmbH </w:t>
      </w:r>
      <w:r>
        <w:t>ist</w:t>
      </w:r>
      <w:r w:rsidRPr="00410269">
        <w:t xml:space="preserve"> zukunftsorientierter und zuverlässiger </w:t>
      </w:r>
      <w:r>
        <w:t xml:space="preserve">IT-Partner und macht </w:t>
      </w:r>
      <w:r w:rsidRPr="00410269">
        <w:t xml:space="preserve">mittelständischen Unternehmen </w:t>
      </w:r>
      <w:r>
        <w:t>IT-</w:t>
      </w:r>
      <w:r w:rsidRPr="00410269">
        <w:t>Technologien mit hohem Nutzen zugänglich. Heute – nach 45-jährigem Bestehen – betreut das System- und Softwarehaus mehrere Hundert Unternehmen im deutschsprachigen Raum. Im Fokus steht dabei das Motto „Spezialisiert auf IT. Und Sie</w:t>
      </w:r>
      <w:r>
        <w:t>.“ –</w:t>
      </w:r>
      <w:r w:rsidRPr="00410269">
        <w:t xml:space="preserve"> Schwerpunkte liegen auf der ganzheitlichen IT-Beratung und Betreuung mit professioneller Hardware und vollständig vernetzten Software-Lösungen. Für die praxisbewährten Produkte bietet das</w:t>
      </w:r>
      <w:r>
        <w:t xml:space="preserve"> über </w:t>
      </w:r>
      <w:r w:rsidRPr="00410269">
        <w:t>7</w:t>
      </w:r>
      <w:r>
        <w:t>5</w:t>
      </w:r>
      <w:r w:rsidRPr="00410269">
        <w:t xml:space="preserve"> Mitarbeiter starke Team einen umfassenden Kundenservice. Mit kontinuierlicher, intensiver Weiterbildung sichert CompData diese Expertise auch für die Zukunft. Die kompetente Zusammenarbeit mit etablierten, mark</w:t>
      </w:r>
      <w:r>
        <w:t>t</w:t>
      </w:r>
      <w:r w:rsidRPr="00410269">
        <w:t>führenden Partnern im Hard- und Softwarebereich und regelmäßige Zertifizierungen gewährleisten den Kunden eine hervorragende Stabilität und Perspektive. Seit über 40 Jahren hat sich CompData zudem mit branchenspezifischen IT-Lösungen auf die Betreuung von Bäckereien spezialisiert.</w:t>
      </w:r>
    </w:p>
    <w:p w14:paraId="4543DEAD" w14:textId="5DFFE825" w:rsidR="00FE2CE2" w:rsidRPr="00C91FD7" w:rsidRDefault="00FE2CE2" w:rsidP="00FE2CE2">
      <w:pPr>
        <w:rPr>
          <w:b/>
          <w:bCs/>
        </w:rPr>
      </w:pPr>
      <w:bookmarkStart w:id="1" w:name="_Hlk64627249"/>
      <w:r w:rsidRPr="00C91FD7">
        <w:rPr>
          <w:b/>
          <w:bCs/>
        </w:rPr>
        <w:t xml:space="preserve">Weitere aktuelle Themen und Infos unter </w:t>
      </w:r>
      <w:hyperlink r:id="rId12" w:history="1">
        <w:r w:rsidR="00C91FD7" w:rsidRPr="00C91FD7">
          <w:rPr>
            <w:rStyle w:val="Hyperlink"/>
            <w:rFonts w:ascii="Arial" w:hAnsi="Arial"/>
            <w:b/>
            <w:bCs/>
            <w:color w:val="auto"/>
            <w:sz w:val="20"/>
            <w:szCs w:val="20"/>
          </w:rPr>
          <w:t>www.compdata.de/aktuelles/</w:t>
        </w:r>
      </w:hyperlink>
      <w:r w:rsidRPr="00C91FD7">
        <w:rPr>
          <w:b/>
          <w:bCs/>
        </w:rPr>
        <w:t>.</w:t>
      </w:r>
    </w:p>
    <w:bookmarkEnd w:id="0"/>
    <w:bookmarkEnd w:id="1"/>
    <w:p w14:paraId="404E977F" w14:textId="77777777" w:rsidR="000059AA" w:rsidRPr="003C239E" w:rsidRDefault="00D05531" w:rsidP="00D36B23">
      <w:r>
        <w:rPr>
          <w:noProof/>
        </w:rPr>
        <mc:AlternateContent>
          <mc:Choice Requires="wps">
            <w:drawing>
              <wp:anchor distT="0" distB="0" distL="114300" distR="114300" simplePos="0" relativeHeight="251657728" behindDoc="0" locked="0" layoutInCell="1" allowOverlap="1" wp14:anchorId="5529C656" wp14:editId="3EAABAF7">
                <wp:simplePos x="0" y="0"/>
                <wp:positionH relativeFrom="column">
                  <wp:posOffset>0</wp:posOffset>
                </wp:positionH>
                <wp:positionV relativeFrom="paragraph">
                  <wp:posOffset>92710</wp:posOffset>
                </wp:positionV>
                <wp:extent cx="2411730" cy="635"/>
                <wp:effectExtent l="9525" t="6985" r="7620" b="11430"/>
                <wp:wrapNone/>
                <wp:docPr id="2" name="Line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411730" cy="635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 xmlns:a="http://schemas.openxmlformats.org/drawingml/2006/main" xmlns:pic="http://schemas.openxmlformats.org/drawingml/2006/picture" xmlns:a14="http://schemas.microsoft.com/office/drawing/2010/main">
            <w:pict>
              <v:line id="Line 4" style="position:absolute;z-index:2516577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spid="_x0000_s1026" from="0,7.3pt" to="189.9pt,7.35pt" w14:anchorId="0A8BD8C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"/>
            </w:pict>
          </mc:Fallback>
        </mc:AlternateContent>
      </w:r>
    </w:p>
    <w:p w14:paraId="2216B75C" w14:textId="77777777" w:rsidR="000059AA" w:rsidRPr="00D36B23" w:rsidRDefault="000059AA" w:rsidP="00D36B23">
      <w:pPr>
        <w:rPr>
          <w:b/>
          <w:sz w:val="16"/>
        </w:rPr>
      </w:pPr>
      <w:r w:rsidRPr="00D36B23">
        <w:rPr>
          <w:b/>
          <w:sz w:val="16"/>
        </w:rPr>
        <w:t>Weitere Informationen und Bildmaterial können Sie gerne anfordern bei:</w:t>
      </w:r>
    </w:p>
    <w:p w14:paraId="5C84FE31" w14:textId="77777777" w:rsidR="00272F5F" w:rsidRPr="00D36B23" w:rsidRDefault="00272F5F" w:rsidP="00D36B23">
      <w:pPr>
        <w:rPr>
          <w:sz w:val="16"/>
        </w:rPr>
      </w:pPr>
      <w:r w:rsidRPr="00D36B23">
        <w:rPr>
          <w:sz w:val="16"/>
        </w:rPr>
        <w:t>kommunikation.pur</w:t>
      </w:r>
      <w:r w:rsidR="006E28E4">
        <w:rPr>
          <w:sz w:val="16"/>
        </w:rPr>
        <w:t xml:space="preserve"> GmbH</w:t>
      </w:r>
      <w:r w:rsidRPr="00D36B23">
        <w:rPr>
          <w:sz w:val="16"/>
        </w:rPr>
        <w:t>, Claudia Fröhlich, Sendlinger Straße 3</w:t>
      </w:r>
      <w:r w:rsidR="001C1923">
        <w:rPr>
          <w:sz w:val="16"/>
        </w:rPr>
        <w:t>1</w:t>
      </w:r>
      <w:r w:rsidRPr="00D36B23">
        <w:rPr>
          <w:sz w:val="16"/>
        </w:rPr>
        <w:t>, 80331 München</w:t>
      </w:r>
    </w:p>
    <w:p w14:paraId="7518795C" w14:textId="77777777" w:rsidR="00CD3E9B" w:rsidRPr="00D36B23" w:rsidRDefault="00272F5F" w:rsidP="00D36B23">
      <w:pPr>
        <w:rPr>
          <w:sz w:val="16"/>
        </w:rPr>
      </w:pPr>
      <w:r w:rsidRPr="00D36B23">
        <w:rPr>
          <w:sz w:val="16"/>
        </w:rPr>
        <w:t>Telefon: +49.89.23 23 63 49, Fax: +49.89.23 23 63 51, E-Mail: froehlich@kommunikationpur.com</w:t>
      </w:r>
    </w:p>
    <w:sectPr w:rsidR="00CD3E9B" w:rsidRPr="00D36B23" w:rsidSect="00916D03">
      <w:headerReference w:type="default" r:id="rId13"/>
      <w:pgSz w:w="11906" w:h="16838"/>
      <w:pgMar w:top="2516" w:right="1417" w:bottom="1134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DAD2C03" w14:textId="77777777" w:rsidR="00A12E4C" w:rsidRDefault="00A12E4C" w:rsidP="00D36B23">
      <w:r>
        <w:separator/>
      </w:r>
    </w:p>
  </w:endnote>
  <w:endnote w:type="continuationSeparator" w:id="0">
    <w:p w14:paraId="5EDB3102" w14:textId="77777777" w:rsidR="00A12E4C" w:rsidRDefault="00A12E4C" w:rsidP="00D36B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AA69F9F" w14:textId="77777777" w:rsidR="00A12E4C" w:rsidRDefault="00A12E4C" w:rsidP="00D36B23">
      <w:r>
        <w:separator/>
      </w:r>
    </w:p>
  </w:footnote>
  <w:footnote w:type="continuationSeparator" w:id="0">
    <w:p w14:paraId="3BFB62DE" w14:textId="77777777" w:rsidR="00A12E4C" w:rsidRDefault="00A12E4C" w:rsidP="00D36B2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5B4B62F" w14:textId="77777777" w:rsidR="00060D65" w:rsidRDefault="00954777" w:rsidP="00D36B23">
    <w:pPr>
      <w:pStyle w:val="Kopfzeile"/>
    </w:pPr>
    <w:r>
      <w:rPr>
        <w:noProof/>
      </w:rPr>
      <w:drawing>
        <wp:inline distT="0" distB="0" distL="0" distR="0" wp14:anchorId="68870919" wp14:editId="1F7503B0">
          <wp:extent cx="2182091" cy="581524"/>
          <wp:effectExtent l="0" t="0" r="0" b="0"/>
          <wp:docPr id="3" name="Grafik 3" descr="H:\Kunden\CompData_sg_cf\Kundenordner\Logo\2016_NEU\Logo_COMPDATA_NEU\Compdata_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:\Kunden\CompData_sg_cf\Kundenordner\Logo\2016_NEU\Logo_COMPDATA_NEU\Compdata_Logo.png"/>
                  <pic:cNvPicPr>
                    <a:picLocks noChangeAspect="1" noChangeArrowheads="1"/>
                  </pic:cNvPicPr>
                </pic:nvPicPr>
                <pic:blipFill rotWithShape="1"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 l="2174"/>
                  <a:stretch/>
                </pic:blipFill>
                <pic:spPr bwMode="auto">
                  <a:xfrm>
                    <a:off x="0" y="0"/>
                    <a:ext cx="2183478" cy="581894"/>
                  </a:xfrm>
                  <a:prstGeom prst="rect">
                    <a:avLst/>
                  </a:prstGeom>
                  <a:noFill/>
                  <a:ln>
                    <a:noFill/>
                  </a:ln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</wp:inline>
      </w:drawing>
    </w:r>
  </w:p>
  <w:p w14:paraId="20BDE6F8" w14:textId="77777777" w:rsidR="00060D65" w:rsidRDefault="00060D65" w:rsidP="00D36B23">
    <w:pPr>
      <w:pStyle w:val="Kopfzeile"/>
    </w:pPr>
  </w:p>
  <w:p w14:paraId="30526CEB" w14:textId="77777777" w:rsidR="00060D65" w:rsidRDefault="00060D65" w:rsidP="00D36B23">
    <w:pPr>
      <w:pStyle w:val="Kopfzeil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C6A6D9D"/>
    <w:multiLevelType w:val="multilevel"/>
    <w:tmpl w:val="F20085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 w16cid:durableId="3238980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86D10"/>
    <w:rsid w:val="0000265C"/>
    <w:rsid w:val="000059AA"/>
    <w:rsid w:val="00012A03"/>
    <w:rsid w:val="000173BC"/>
    <w:rsid w:val="00017FA5"/>
    <w:rsid w:val="000213DD"/>
    <w:rsid w:val="00024C33"/>
    <w:rsid w:val="00034218"/>
    <w:rsid w:val="00044B7F"/>
    <w:rsid w:val="00051AF0"/>
    <w:rsid w:val="0005335A"/>
    <w:rsid w:val="00055E17"/>
    <w:rsid w:val="00060D65"/>
    <w:rsid w:val="00060F26"/>
    <w:rsid w:val="000615F8"/>
    <w:rsid w:val="00061EE1"/>
    <w:rsid w:val="00064D0D"/>
    <w:rsid w:val="00070B51"/>
    <w:rsid w:val="00082181"/>
    <w:rsid w:val="00087FFA"/>
    <w:rsid w:val="0009071C"/>
    <w:rsid w:val="000A3424"/>
    <w:rsid w:val="000A5C1E"/>
    <w:rsid w:val="000B1C2B"/>
    <w:rsid w:val="000B3974"/>
    <w:rsid w:val="000B3F78"/>
    <w:rsid w:val="000C0321"/>
    <w:rsid w:val="000C3C37"/>
    <w:rsid w:val="000D00D8"/>
    <w:rsid w:val="000D1371"/>
    <w:rsid w:val="000D29B6"/>
    <w:rsid w:val="000D3E8D"/>
    <w:rsid w:val="000E0200"/>
    <w:rsid w:val="00104F0D"/>
    <w:rsid w:val="001075DC"/>
    <w:rsid w:val="00111648"/>
    <w:rsid w:val="00113636"/>
    <w:rsid w:val="00123B0F"/>
    <w:rsid w:val="00125B97"/>
    <w:rsid w:val="00134373"/>
    <w:rsid w:val="0013547E"/>
    <w:rsid w:val="001359CA"/>
    <w:rsid w:val="00143B93"/>
    <w:rsid w:val="001519D0"/>
    <w:rsid w:val="00152DEC"/>
    <w:rsid w:val="00153AF5"/>
    <w:rsid w:val="00154B5C"/>
    <w:rsid w:val="00167921"/>
    <w:rsid w:val="00171FDC"/>
    <w:rsid w:val="00182837"/>
    <w:rsid w:val="0018298C"/>
    <w:rsid w:val="0019647B"/>
    <w:rsid w:val="001969BF"/>
    <w:rsid w:val="001A3253"/>
    <w:rsid w:val="001B0D4A"/>
    <w:rsid w:val="001C1923"/>
    <w:rsid w:val="001C6CD4"/>
    <w:rsid w:val="001D7341"/>
    <w:rsid w:val="001E44C5"/>
    <w:rsid w:val="001E50E3"/>
    <w:rsid w:val="002023F2"/>
    <w:rsid w:val="00206ED9"/>
    <w:rsid w:val="00210269"/>
    <w:rsid w:val="00213EEE"/>
    <w:rsid w:val="00225DF0"/>
    <w:rsid w:val="00226478"/>
    <w:rsid w:val="00232173"/>
    <w:rsid w:val="00233D82"/>
    <w:rsid w:val="002559BB"/>
    <w:rsid w:val="00256E58"/>
    <w:rsid w:val="00257C74"/>
    <w:rsid w:val="002627FF"/>
    <w:rsid w:val="00272F5F"/>
    <w:rsid w:val="002746D7"/>
    <w:rsid w:val="00296668"/>
    <w:rsid w:val="00296A14"/>
    <w:rsid w:val="002A16F2"/>
    <w:rsid w:val="002A7BBE"/>
    <w:rsid w:val="002B11F9"/>
    <w:rsid w:val="002B4F02"/>
    <w:rsid w:val="002C09A7"/>
    <w:rsid w:val="002C3635"/>
    <w:rsid w:val="002C3FA8"/>
    <w:rsid w:val="002C7262"/>
    <w:rsid w:val="002E3F59"/>
    <w:rsid w:val="002E4F48"/>
    <w:rsid w:val="002F309D"/>
    <w:rsid w:val="002F3CAA"/>
    <w:rsid w:val="00305669"/>
    <w:rsid w:val="00314F34"/>
    <w:rsid w:val="0032089B"/>
    <w:rsid w:val="00323953"/>
    <w:rsid w:val="003244DC"/>
    <w:rsid w:val="00330589"/>
    <w:rsid w:val="00331938"/>
    <w:rsid w:val="00332B3A"/>
    <w:rsid w:val="003503FB"/>
    <w:rsid w:val="00357A14"/>
    <w:rsid w:val="00360117"/>
    <w:rsid w:val="00362272"/>
    <w:rsid w:val="00363785"/>
    <w:rsid w:val="00366CDA"/>
    <w:rsid w:val="003710F9"/>
    <w:rsid w:val="00381664"/>
    <w:rsid w:val="003850E0"/>
    <w:rsid w:val="00386D10"/>
    <w:rsid w:val="00391019"/>
    <w:rsid w:val="003A19DF"/>
    <w:rsid w:val="003B2859"/>
    <w:rsid w:val="003C239E"/>
    <w:rsid w:val="003D03B3"/>
    <w:rsid w:val="003D1B19"/>
    <w:rsid w:val="003D2297"/>
    <w:rsid w:val="003D5DE1"/>
    <w:rsid w:val="003E5372"/>
    <w:rsid w:val="003E660E"/>
    <w:rsid w:val="003F399B"/>
    <w:rsid w:val="004072C6"/>
    <w:rsid w:val="00410269"/>
    <w:rsid w:val="00414E87"/>
    <w:rsid w:val="00417C82"/>
    <w:rsid w:val="00431036"/>
    <w:rsid w:val="00432E2C"/>
    <w:rsid w:val="00434F33"/>
    <w:rsid w:val="0043638C"/>
    <w:rsid w:val="00450028"/>
    <w:rsid w:val="00452F21"/>
    <w:rsid w:val="00464115"/>
    <w:rsid w:val="00470F93"/>
    <w:rsid w:val="0047117A"/>
    <w:rsid w:val="00472BD9"/>
    <w:rsid w:val="00497D8C"/>
    <w:rsid w:val="004A15DB"/>
    <w:rsid w:val="004A5C60"/>
    <w:rsid w:val="004B1203"/>
    <w:rsid w:val="004B603B"/>
    <w:rsid w:val="004D0E61"/>
    <w:rsid w:val="004D25E1"/>
    <w:rsid w:val="004E5D7E"/>
    <w:rsid w:val="004E6FF7"/>
    <w:rsid w:val="004F790D"/>
    <w:rsid w:val="00500910"/>
    <w:rsid w:val="00501A49"/>
    <w:rsid w:val="00501AFF"/>
    <w:rsid w:val="0050209F"/>
    <w:rsid w:val="005072A0"/>
    <w:rsid w:val="00507F31"/>
    <w:rsid w:val="005136D9"/>
    <w:rsid w:val="00513735"/>
    <w:rsid w:val="0052126F"/>
    <w:rsid w:val="005245D4"/>
    <w:rsid w:val="00525839"/>
    <w:rsid w:val="005273AA"/>
    <w:rsid w:val="005365AD"/>
    <w:rsid w:val="00553C91"/>
    <w:rsid w:val="00554812"/>
    <w:rsid w:val="00556162"/>
    <w:rsid w:val="00561BA5"/>
    <w:rsid w:val="00563F5A"/>
    <w:rsid w:val="00564FAC"/>
    <w:rsid w:val="00566E1C"/>
    <w:rsid w:val="00570F68"/>
    <w:rsid w:val="00582319"/>
    <w:rsid w:val="00583147"/>
    <w:rsid w:val="00590AE5"/>
    <w:rsid w:val="00593F46"/>
    <w:rsid w:val="005A1FB8"/>
    <w:rsid w:val="005A6E9C"/>
    <w:rsid w:val="005A7BF5"/>
    <w:rsid w:val="005B5646"/>
    <w:rsid w:val="005C0975"/>
    <w:rsid w:val="005C4EE0"/>
    <w:rsid w:val="005C681A"/>
    <w:rsid w:val="005D37F0"/>
    <w:rsid w:val="005E139C"/>
    <w:rsid w:val="005E1E33"/>
    <w:rsid w:val="006002F5"/>
    <w:rsid w:val="00600ED3"/>
    <w:rsid w:val="00603A0A"/>
    <w:rsid w:val="00607525"/>
    <w:rsid w:val="00611D3E"/>
    <w:rsid w:val="00625F52"/>
    <w:rsid w:val="00630088"/>
    <w:rsid w:val="00635C36"/>
    <w:rsid w:val="00636747"/>
    <w:rsid w:val="0063778F"/>
    <w:rsid w:val="00641054"/>
    <w:rsid w:val="00641CFD"/>
    <w:rsid w:val="00643EE1"/>
    <w:rsid w:val="00646788"/>
    <w:rsid w:val="00653E88"/>
    <w:rsid w:val="0065664C"/>
    <w:rsid w:val="00662DEC"/>
    <w:rsid w:val="00665C99"/>
    <w:rsid w:val="006721ED"/>
    <w:rsid w:val="0067644A"/>
    <w:rsid w:val="006837CE"/>
    <w:rsid w:val="00684DB4"/>
    <w:rsid w:val="00685C83"/>
    <w:rsid w:val="00686C62"/>
    <w:rsid w:val="006917D7"/>
    <w:rsid w:val="006937AF"/>
    <w:rsid w:val="006944FC"/>
    <w:rsid w:val="00697CEF"/>
    <w:rsid w:val="006A3259"/>
    <w:rsid w:val="006A4A9F"/>
    <w:rsid w:val="006C09E3"/>
    <w:rsid w:val="006C4D32"/>
    <w:rsid w:val="006D0296"/>
    <w:rsid w:val="006D1943"/>
    <w:rsid w:val="006D4E6F"/>
    <w:rsid w:val="006E28E4"/>
    <w:rsid w:val="006E3761"/>
    <w:rsid w:val="006E49F9"/>
    <w:rsid w:val="006F5225"/>
    <w:rsid w:val="006F727B"/>
    <w:rsid w:val="00723318"/>
    <w:rsid w:val="0072790D"/>
    <w:rsid w:val="0073020D"/>
    <w:rsid w:val="00731144"/>
    <w:rsid w:val="00746928"/>
    <w:rsid w:val="00746A3E"/>
    <w:rsid w:val="007477EF"/>
    <w:rsid w:val="007479D7"/>
    <w:rsid w:val="00755161"/>
    <w:rsid w:val="007555A7"/>
    <w:rsid w:val="00772019"/>
    <w:rsid w:val="007759AB"/>
    <w:rsid w:val="00784853"/>
    <w:rsid w:val="00785D24"/>
    <w:rsid w:val="0078681F"/>
    <w:rsid w:val="0079151E"/>
    <w:rsid w:val="00793557"/>
    <w:rsid w:val="007955EE"/>
    <w:rsid w:val="007A0207"/>
    <w:rsid w:val="007A2BEF"/>
    <w:rsid w:val="007A4D61"/>
    <w:rsid w:val="007B063D"/>
    <w:rsid w:val="007B1E74"/>
    <w:rsid w:val="007B5835"/>
    <w:rsid w:val="007B733F"/>
    <w:rsid w:val="007C2E51"/>
    <w:rsid w:val="007C5C4A"/>
    <w:rsid w:val="007F1D78"/>
    <w:rsid w:val="00801AB8"/>
    <w:rsid w:val="00801B43"/>
    <w:rsid w:val="008021C0"/>
    <w:rsid w:val="0080760B"/>
    <w:rsid w:val="00812B6D"/>
    <w:rsid w:val="0082215C"/>
    <w:rsid w:val="00823D5F"/>
    <w:rsid w:val="00824706"/>
    <w:rsid w:val="00827AEC"/>
    <w:rsid w:val="00850101"/>
    <w:rsid w:val="00851DD0"/>
    <w:rsid w:val="0085388C"/>
    <w:rsid w:val="00862911"/>
    <w:rsid w:val="008635C6"/>
    <w:rsid w:val="00863CCC"/>
    <w:rsid w:val="00864EDF"/>
    <w:rsid w:val="008727FF"/>
    <w:rsid w:val="00885C95"/>
    <w:rsid w:val="00895A6A"/>
    <w:rsid w:val="008A4602"/>
    <w:rsid w:val="008B262F"/>
    <w:rsid w:val="008B7F86"/>
    <w:rsid w:val="008E356D"/>
    <w:rsid w:val="008E3C15"/>
    <w:rsid w:val="008F5E98"/>
    <w:rsid w:val="008F6CA0"/>
    <w:rsid w:val="008F7013"/>
    <w:rsid w:val="009007ED"/>
    <w:rsid w:val="00900DBD"/>
    <w:rsid w:val="00911D90"/>
    <w:rsid w:val="00916D03"/>
    <w:rsid w:val="00917121"/>
    <w:rsid w:val="009174BD"/>
    <w:rsid w:val="00922056"/>
    <w:rsid w:val="009225D7"/>
    <w:rsid w:val="009226A7"/>
    <w:rsid w:val="00922ED6"/>
    <w:rsid w:val="009232E8"/>
    <w:rsid w:val="009259EF"/>
    <w:rsid w:val="00930B1C"/>
    <w:rsid w:val="009335C8"/>
    <w:rsid w:val="0094471D"/>
    <w:rsid w:val="00944F48"/>
    <w:rsid w:val="0094533C"/>
    <w:rsid w:val="00946C5D"/>
    <w:rsid w:val="00954777"/>
    <w:rsid w:val="009674E1"/>
    <w:rsid w:val="00974122"/>
    <w:rsid w:val="00975DCC"/>
    <w:rsid w:val="00980147"/>
    <w:rsid w:val="00982A51"/>
    <w:rsid w:val="00982DEC"/>
    <w:rsid w:val="009861F9"/>
    <w:rsid w:val="00991A36"/>
    <w:rsid w:val="00996182"/>
    <w:rsid w:val="009B38F9"/>
    <w:rsid w:val="009B3C55"/>
    <w:rsid w:val="009B52D7"/>
    <w:rsid w:val="009C50BD"/>
    <w:rsid w:val="009D3590"/>
    <w:rsid w:val="009E63EB"/>
    <w:rsid w:val="009F5955"/>
    <w:rsid w:val="00A0156B"/>
    <w:rsid w:val="00A12E4C"/>
    <w:rsid w:val="00A156BA"/>
    <w:rsid w:val="00A15F1F"/>
    <w:rsid w:val="00A20D82"/>
    <w:rsid w:val="00A23382"/>
    <w:rsid w:val="00A27B5E"/>
    <w:rsid w:val="00A30FFE"/>
    <w:rsid w:val="00A32F4B"/>
    <w:rsid w:val="00A35A23"/>
    <w:rsid w:val="00A409DF"/>
    <w:rsid w:val="00A42939"/>
    <w:rsid w:val="00A45546"/>
    <w:rsid w:val="00A5045A"/>
    <w:rsid w:val="00A52076"/>
    <w:rsid w:val="00A61184"/>
    <w:rsid w:val="00A63672"/>
    <w:rsid w:val="00A66445"/>
    <w:rsid w:val="00A672C4"/>
    <w:rsid w:val="00A70486"/>
    <w:rsid w:val="00A73574"/>
    <w:rsid w:val="00A919F1"/>
    <w:rsid w:val="00AA0D3D"/>
    <w:rsid w:val="00AA7463"/>
    <w:rsid w:val="00AD0F19"/>
    <w:rsid w:val="00AD4796"/>
    <w:rsid w:val="00AE4D6E"/>
    <w:rsid w:val="00AE5C0C"/>
    <w:rsid w:val="00AF0589"/>
    <w:rsid w:val="00AF4E4D"/>
    <w:rsid w:val="00AF6465"/>
    <w:rsid w:val="00B01F1B"/>
    <w:rsid w:val="00B03FE5"/>
    <w:rsid w:val="00B101D6"/>
    <w:rsid w:val="00B14070"/>
    <w:rsid w:val="00B173CE"/>
    <w:rsid w:val="00B20265"/>
    <w:rsid w:val="00B30951"/>
    <w:rsid w:val="00B41403"/>
    <w:rsid w:val="00B4226C"/>
    <w:rsid w:val="00B4322F"/>
    <w:rsid w:val="00B537EB"/>
    <w:rsid w:val="00B61E43"/>
    <w:rsid w:val="00B650E9"/>
    <w:rsid w:val="00B7687B"/>
    <w:rsid w:val="00B8021F"/>
    <w:rsid w:val="00B8490D"/>
    <w:rsid w:val="00B87D41"/>
    <w:rsid w:val="00B95FD0"/>
    <w:rsid w:val="00BA358A"/>
    <w:rsid w:val="00BA571C"/>
    <w:rsid w:val="00BA5BE8"/>
    <w:rsid w:val="00BA7408"/>
    <w:rsid w:val="00BB642A"/>
    <w:rsid w:val="00BB6677"/>
    <w:rsid w:val="00BC32F5"/>
    <w:rsid w:val="00BC6156"/>
    <w:rsid w:val="00BD3316"/>
    <w:rsid w:val="00BD4D8F"/>
    <w:rsid w:val="00BD6FE8"/>
    <w:rsid w:val="00BE6C58"/>
    <w:rsid w:val="00BF0A71"/>
    <w:rsid w:val="00C01114"/>
    <w:rsid w:val="00C0357D"/>
    <w:rsid w:val="00C05388"/>
    <w:rsid w:val="00C22366"/>
    <w:rsid w:val="00C27845"/>
    <w:rsid w:val="00C30743"/>
    <w:rsid w:val="00C33AE9"/>
    <w:rsid w:val="00C46576"/>
    <w:rsid w:val="00C60419"/>
    <w:rsid w:val="00C65B28"/>
    <w:rsid w:val="00C66E59"/>
    <w:rsid w:val="00C67BCA"/>
    <w:rsid w:val="00C82E3C"/>
    <w:rsid w:val="00C84DA6"/>
    <w:rsid w:val="00C8583F"/>
    <w:rsid w:val="00C91FD7"/>
    <w:rsid w:val="00C92731"/>
    <w:rsid w:val="00C94A08"/>
    <w:rsid w:val="00C955B4"/>
    <w:rsid w:val="00C95AE8"/>
    <w:rsid w:val="00CA0E81"/>
    <w:rsid w:val="00CA23CA"/>
    <w:rsid w:val="00CB68FA"/>
    <w:rsid w:val="00CC086A"/>
    <w:rsid w:val="00CC35B3"/>
    <w:rsid w:val="00CC6BF4"/>
    <w:rsid w:val="00CC781E"/>
    <w:rsid w:val="00CD33FB"/>
    <w:rsid w:val="00CD3E9B"/>
    <w:rsid w:val="00CE0A77"/>
    <w:rsid w:val="00CE438B"/>
    <w:rsid w:val="00CF3881"/>
    <w:rsid w:val="00CF4FE0"/>
    <w:rsid w:val="00D04D75"/>
    <w:rsid w:val="00D05531"/>
    <w:rsid w:val="00D128E4"/>
    <w:rsid w:val="00D16B9A"/>
    <w:rsid w:val="00D16D2F"/>
    <w:rsid w:val="00D2438E"/>
    <w:rsid w:val="00D30998"/>
    <w:rsid w:val="00D33488"/>
    <w:rsid w:val="00D35749"/>
    <w:rsid w:val="00D36B23"/>
    <w:rsid w:val="00D436F8"/>
    <w:rsid w:val="00D45548"/>
    <w:rsid w:val="00D609C0"/>
    <w:rsid w:val="00D67540"/>
    <w:rsid w:val="00D71D6D"/>
    <w:rsid w:val="00D862F2"/>
    <w:rsid w:val="00D863DD"/>
    <w:rsid w:val="00D87611"/>
    <w:rsid w:val="00D87EE5"/>
    <w:rsid w:val="00D91E3E"/>
    <w:rsid w:val="00D97F0A"/>
    <w:rsid w:val="00DC39E8"/>
    <w:rsid w:val="00DD4CEC"/>
    <w:rsid w:val="00DD75EC"/>
    <w:rsid w:val="00DE0A86"/>
    <w:rsid w:val="00DE39FF"/>
    <w:rsid w:val="00DE7A8E"/>
    <w:rsid w:val="00DF2CBD"/>
    <w:rsid w:val="00DF5684"/>
    <w:rsid w:val="00DF69DB"/>
    <w:rsid w:val="00E006CE"/>
    <w:rsid w:val="00E02FB8"/>
    <w:rsid w:val="00E03016"/>
    <w:rsid w:val="00E15F06"/>
    <w:rsid w:val="00E2437A"/>
    <w:rsid w:val="00E24623"/>
    <w:rsid w:val="00E25943"/>
    <w:rsid w:val="00E32FDF"/>
    <w:rsid w:val="00E5103A"/>
    <w:rsid w:val="00E560C0"/>
    <w:rsid w:val="00E66448"/>
    <w:rsid w:val="00E72D90"/>
    <w:rsid w:val="00E73A8F"/>
    <w:rsid w:val="00E76B45"/>
    <w:rsid w:val="00E81037"/>
    <w:rsid w:val="00E82F90"/>
    <w:rsid w:val="00E90906"/>
    <w:rsid w:val="00E930AF"/>
    <w:rsid w:val="00E95DA6"/>
    <w:rsid w:val="00EB1BF6"/>
    <w:rsid w:val="00EB520F"/>
    <w:rsid w:val="00EC5E86"/>
    <w:rsid w:val="00ED21D7"/>
    <w:rsid w:val="00ED6AA7"/>
    <w:rsid w:val="00EE175A"/>
    <w:rsid w:val="00EE22A8"/>
    <w:rsid w:val="00EE426F"/>
    <w:rsid w:val="00EE5947"/>
    <w:rsid w:val="00EE6F0A"/>
    <w:rsid w:val="00EF13FA"/>
    <w:rsid w:val="00EF5543"/>
    <w:rsid w:val="00EF7129"/>
    <w:rsid w:val="00EF7C37"/>
    <w:rsid w:val="00F01DF7"/>
    <w:rsid w:val="00F05CD6"/>
    <w:rsid w:val="00F06FBE"/>
    <w:rsid w:val="00F07CE0"/>
    <w:rsid w:val="00F108B7"/>
    <w:rsid w:val="00F10C7B"/>
    <w:rsid w:val="00F15A28"/>
    <w:rsid w:val="00F17BBB"/>
    <w:rsid w:val="00F2218A"/>
    <w:rsid w:val="00F315A9"/>
    <w:rsid w:val="00F35633"/>
    <w:rsid w:val="00F4179C"/>
    <w:rsid w:val="00F42141"/>
    <w:rsid w:val="00F62DF1"/>
    <w:rsid w:val="00F63E62"/>
    <w:rsid w:val="00F76634"/>
    <w:rsid w:val="00F806A5"/>
    <w:rsid w:val="00F824DD"/>
    <w:rsid w:val="00F82635"/>
    <w:rsid w:val="00F835C4"/>
    <w:rsid w:val="00F85329"/>
    <w:rsid w:val="00F869F0"/>
    <w:rsid w:val="00F90EFF"/>
    <w:rsid w:val="00FA78ED"/>
    <w:rsid w:val="00FB18F9"/>
    <w:rsid w:val="00FB6F1B"/>
    <w:rsid w:val="00FC138F"/>
    <w:rsid w:val="00FD1FBD"/>
    <w:rsid w:val="00FE1729"/>
    <w:rsid w:val="00FE2CE2"/>
    <w:rsid w:val="00FF1A0B"/>
    <w:rsid w:val="00FF71B8"/>
    <w:rsid w:val="09F9B4DF"/>
    <w:rsid w:val="1DDE4C02"/>
    <w:rsid w:val="20551BA0"/>
    <w:rsid w:val="45B15BEF"/>
    <w:rsid w:val="57CC2D2D"/>
    <w:rsid w:val="761385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2"/>
    </o:shapelayout>
  </w:shapeDefaults>
  <w:decimalSymbol w:val=","/>
  <w:listSeparator w:val=";"/>
  <w14:docId w14:val="1A228011"/>
  <w15:docId w15:val="{F939D8F4-BE6B-4BC6-90EB-025E14FA6EB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macro" w:semiHidden="1" w:unhideWhenUsed="1"/>
    <w:lsdException w:name="toa heading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Message Header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Standard">
    <w:name w:val="Normal"/>
    <w:qFormat/>
    <w:rsid w:val="00D36B23"/>
    <w:pPr>
      <w:spacing w:line="360" w:lineRule="auto"/>
    </w:pPr>
    <w:rPr>
      <w:rFonts w:ascii="Arial" w:hAnsi="Arial" w:cs="Arial"/>
    </w:rPr>
  </w:style>
  <w:style w:type="paragraph" w:styleId="berschrift1">
    <w:name w:val="heading 1"/>
    <w:basedOn w:val="Standard"/>
    <w:next w:val="Standard"/>
    <w:qFormat/>
    <w:rsid w:val="00434F33"/>
    <w:pPr>
      <w:keepNext/>
      <w:outlineLvl w:val="0"/>
    </w:pPr>
    <w:rPr>
      <w:bCs/>
      <w:kern w:val="32"/>
      <w:sz w:val="28"/>
      <w:szCs w:val="32"/>
    </w:rPr>
  </w:style>
  <w:style w:type="paragraph" w:styleId="berschrift2">
    <w:name w:val="heading 2"/>
    <w:basedOn w:val="Standard"/>
    <w:next w:val="Standard"/>
    <w:link w:val="berschrift2Zchn"/>
    <w:qFormat/>
    <w:rsid w:val="00434F33"/>
    <w:pPr>
      <w:keepNext/>
      <w:outlineLvl w:val="1"/>
    </w:pPr>
    <w:rPr>
      <w:b/>
      <w:bCs/>
      <w:iCs/>
      <w:szCs w:val="28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paragraph" w:styleId="Kopfzeile">
    <w:name w:val="header"/>
    <w:basedOn w:val="Standard"/>
    <w:rsid w:val="003C239E"/>
    <w:pPr>
      <w:tabs>
        <w:tab w:val="center" w:pos="4536"/>
        <w:tab w:val="right" w:pos="9072"/>
      </w:tabs>
    </w:pPr>
  </w:style>
  <w:style w:type="paragraph" w:styleId="Fuzeile">
    <w:name w:val="footer"/>
    <w:basedOn w:val="Standard"/>
    <w:rsid w:val="003C239E"/>
    <w:pPr>
      <w:tabs>
        <w:tab w:val="center" w:pos="4536"/>
        <w:tab w:val="right" w:pos="9072"/>
      </w:tabs>
    </w:pPr>
  </w:style>
  <w:style w:type="paragraph" w:styleId="StandardWeb">
    <w:name w:val="Normal (Web)"/>
    <w:basedOn w:val="Standard"/>
    <w:rsid w:val="00630088"/>
    <w:pPr>
      <w:spacing w:before="100" w:beforeAutospacing="1" w:after="100" w:afterAutospacing="1"/>
    </w:pPr>
  </w:style>
  <w:style w:type="character" w:styleId="Fett">
    <w:name w:val="Strong"/>
    <w:qFormat/>
    <w:rsid w:val="00630088"/>
    <w:rPr>
      <w:b/>
      <w:bCs/>
    </w:rPr>
  </w:style>
  <w:style w:type="paragraph" w:customStyle="1" w:styleId="subhead">
    <w:name w:val="subhead"/>
    <w:basedOn w:val="Standard"/>
    <w:rsid w:val="00930B1C"/>
    <w:pPr>
      <w:spacing w:line="255" w:lineRule="atLeast"/>
    </w:pPr>
    <w:rPr>
      <w:rFonts w:ascii="Verdana" w:hAnsi="Verdana"/>
      <w:b/>
      <w:bCs/>
      <w:color w:val="464646"/>
      <w:sz w:val="18"/>
      <w:szCs w:val="18"/>
    </w:rPr>
  </w:style>
  <w:style w:type="character" w:styleId="Hyperlink">
    <w:name w:val="Hyperlink"/>
    <w:rsid w:val="009D3590"/>
    <w:rPr>
      <w:rFonts w:ascii="Verdana" w:hAnsi="Verdana" w:hint="default"/>
      <w:color w:val="000000"/>
      <w:sz w:val="17"/>
      <w:szCs w:val="17"/>
      <w:u w:val="single"/>
    </w:rPr>
  </w:style>
  <w:style w:type="paragraph" w:styleId="Sprechblasentext">
    <w:name w:val="Balloon Text"/>
    <w:basedOn w:val="Standard"/>
    <w:link w:val="SprechblasentextZchn"/>
    <w:rsid w:val="00E006CE"/>
    <w:rPr>
      <w:rFonts w:ascii="Tahoma" w:hAnsi="Tahoma" w:cs="Tahoma"/>
      <w:sz w:val="16"/>
      <w:szCs w:val="16"/>
    </w:rPr>
  </w:style>
  <w:style w:type="character" w:customStyle="1" w:styleId="SprechblasentextZchn">
    <w:name w:val="Sprechblasentext Zchn"/>
    <w:basedOn w:val="Absatz-Standardschriftart"/>
    <w:link w:val="Sprechblasentext"/>
    <w:rsid w:val="00E006CE"/>
    <w:rPr>
      <w:rFonts w:ascii="Tahoma" w:hAnsi="Tahoma" w:cs="Tahoma"/>
      <w:sz w:val="16"/>
      <w:szCs w:val="16"/>
    </w:rPr>
  </w:style>
  <w:style w:type="character" w:customStyle="1" w:styleId="berschrift2Zchn">
    <w:name w:val="Überschrift 2 Zchn"/>
    <w:basedOn w:val="Absatz-Standardschriftart"/>
    <w:link w:val="berschrift2"/>
    <w:rsid w:val="00EF7129"/>
    <w:rPr>
      <w:rFonts w:ascii="Arial" w:hAnsi="Arial" w:cs="Arial"/>
      <w:b/>
      <w:bCs/>
      <w:iCs/>
      <w:szCs w:val="28"/>
    </w:rPr>
  </w:style>
  <w:style w:type="character" w:styleId="Kommentarzeichen">
    <w:name w:val="annotation reference"/>
    <w:basedOn w:val="Absatz-Standardschriftart"/>
    <w:rsid w:val="00E95DA6"/>
    <w:rPr>
      <w:sz w:val="16"/>
      <w:szCs w:val="16"/>
    </w:rPr>
  </w:style>
  <w:style w:type="paragraph" w:styleId="Kommentartext">
    <w:name w:val="annotation text"/>
    <w:basedOn w:val="Standard"/>
    <w:link w:val="KommentartextZchn"/>
    <w:rsid w:val="00E95DA6"/>
  </w:style>
  <w:style w:type="character" w:customStyle="1" w:styleId="KommentartextZchn">
    <w:name w:val="Kommentartext Zchn"/>
    <w:basedOn w:val="Absatz-Standardschriftart"/>
    <w:link w:val="Kommentartext"/>
    <w:rsid w:val="00E95DA6"/>
  </w:style>
  <w:style w:type="paragraph" w:styleId="Kommentarthema">
    <w:name w:val="annotation subject"/>
    <w:basedOn w:val="Kommentartext"/>
    <w:next w:val="Kommentartext"/>
    <w:link w:val="KommentarthemaZchn"/>
    <w:rsid w:val="00E95DA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rsid w:val="00E95DA6"/>
    <w:rPr>
      <w:b/>
      <w:bCs/>
    </w:rPr>
  </w:style>
  <w:style w:type="paragraph" w:styleId="Listenabsatz">
    <w:name w:val="List Paragraph"/>
    <w:basedOn w:val="Standard"/>
    <w:uiPriority w:val="34"/>
    <w:qFormat/>
    <w:rsid w:val="00F82635"/>
    <w:pPr>
      <w:ind w:left="720"/>
      <w:contextualSpacing/>
    </w:pPr>
  </w:style>
  <w:style w:type="character" w:styleId="NichtaufgelsteErwhnung">
    <w:name w:val="Unresolved Mention"/>
    <w:basedOn w:val="Absatz-Standardschriftart"/>
    <w:uiPriority w:val="99"/>
    <w:semiHidden/>
    <w:unhideWhenUsed/>
    <w:rsid w:val="00D128E4"/>
    <w:rPr>
      <w:color w:val="605E5C"/>
      <w:shd w:val="clear" w:color="auto" w:fill="E1DFDD"/>
    </w:rPr>
  </w:style>
  <w:style w:type="paragraph" w:styleId="berarbeitung">
    <w:name w:val="Revision"/>
    <w:hidden/>
    <w:uiPriority w:val="99"/>
    <w:semiHidden/>
    <w:rsid w:val="00AF6465"/>
    <w:rPr>
      <w:rFonts w:ascii="Arial" w:hAnsi="Arial" w:cs="Aria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895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825525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99043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11420270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930891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9468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96638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988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4670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8562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6461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9604565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50955956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5837514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142995942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9696283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5001204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634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11053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847481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642170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764301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362847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72346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8318643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296562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601144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26959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06682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2749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notes" Target="footnotes.xml"/><Relationship Id="rId13" Type="http://schemas.openxmlformats.org/officeDocument/2006/relationships/header" Target="header1.xml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12" Type="http://schemas.openxmlformats.org/officeDocument/2006/relationships/hyperlink" Target="http://www.compdata.de/aktuelles/" TargetMode="Externa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image" Target="media/image1.png"/><Relationship Id="rId5" Type="http://schemas.openxmlformats.org/officeDocument/2006/relationships/styles" Target="styles.xml"/><Relationship Id="rId15" Type="http://schemas.openxmlformats.org/officeDocument/2006/relationships/theme" Target="theme/theme1.xml"/><Relationship Id="rId10" Type="http://schemas.openxmlformats.org/officeDocument/2006/relationships/hyperlink" Target="https://go.kaspersky.com/vertrauen" TargetMode="External"/><Relationship Id="rId4" Type="http://schemas.openxmlformats.org/officeDocument/2006/relationships/numbering" Target="numbering.xml"/><Relationship Id="rId9" Type="http://schemas.openxmlformats.org/officeDocument/2006/relationships/endnotes" Target="endnote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H:\Kunden\CompData_cf_pvt\Projektordner\A_Pressemitteilungen\PM_CompData_Vorlage_2022.dotx" TargetMode="External"/></Relationships>
</file>

<file path=word/theme/theme1.xml><?xml version="1.0" encoding="utf-8"?>
<a:theme xmlns:a="http://schemas.openxmlformats.org/drawingml/2006/main" name="Larissa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3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F6BB111543EC64E95A04D489B022610" ma:contentTypeVersion="4" ma:contentTypeDescription="Ein neues Dokument erstellen." ma:contentTypeScope="" ma:versionID="59f5fabaa0d19541f18a0ef26fcea2d2">
  <xsd:schema xmlns:xsd="http://www.w3.org/2001/XMLSchema" xmlns:xs="http://www.w3.org/2001/XMLSchema" xmlns:p="http://schemas.microsoft.com/office/2006/metadata/properties" xmlns:ns2="3d9f05da-11db-4c9f-809e-90ca6f2fbf54" xmlns:ns3="71051504-fabc-4d2f-a8bd-d1637bd1f7b2" targetNamespace="http://schemas.microsoft.com/office/2006/metadata/properties" ma:root="true" ma:fieldsID="b544de9f3516fcd658cbd4a17a351776" ns2:_="" ns3:_="">
    <xsd:import namespace="3d9f05da-11db-4c9f-809e-90ca6f2fbf54"/>
    <xsd:import namespace="71051504-fabc-4d2f-a8bd-d1637bd1f7b2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d9f05da-11db-4c9f-809e-90ca6f2fbf54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051504-fabc-4d2f-a8bd-d1637bd1f7b2" elementFormDefault="qualified">
    <xsd:import namespace="http://schemas.microsoft.com/office/2006/documentManagement/types"/>
    <xsd:import namespace="http://schemas.microsoft.com/office/infopath/2007/PartnerControls"/>
    <xsd:element name="SharedWithUsers" ma:index="10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1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63CD8B6-8C87-4003-B0C9-F23FD8472710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6ED6D90-2950-43C4-8110-19FE5094BC30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87ABE2F7-23B8-4383-BF69-CF3104D18538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3d9f05da-11db-4c9f-809e-90ca6f2fbf54"/>
    <ds:schemaRef ds:uri="71051504-fabc-4d2f-a8bd-d1637bd1f7b2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PM_CompData_Vorlage_2022.dotx</Template>
  <TotalTime>0</TotalTime>
  <Pages>2</Pages>
  <Words>603</Words>
  <Characters>4506</Characters>
  <Application>Microsoft Office Word</Application>
  <DocSecurity>0</DocSecurity>
  <Lines>37</Lines>
  <Paragraphs>10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>PM_CompData_Vorlage_2019</vt:lpstr>
    </vt:vector>
  </TitlesOfParts>
  <Company/>
  <LinksUpToDate>false</LinksUpToDate>
  <CharactersWithSpaces>5099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PM_CompData_Vorlage_2019</dc:title>
  <dc:creator>Claudia Froehlich</dc:creator>
  <cp:lastModifiedBy>Claudia Froehlich - kommunikation.pur GmbH</cp:lastModifiedBy>
  <cp:revision>6</cp:revision>
  <dcterms:created xsi:type="dcterms:W3CDTF">2022-05-24T11:20:00Z</dcterms:created>
  <dcterms:modified xsi:type="dcterms:W3CDTF">2022-05-24T13:23:00Z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0x0101001F6BB111543EC64E95A04D489B022610</vt:lpwstr>
  </property>
</Properties>
</file>