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3413BD" w14:textId="77777777" w:rsidR="005E7FA6" w:rsidRPr="00F50969" w:rsidRDefault="00F50969">
      <w:pPr>
        <w:rPr>
          <w:rFonts w:ascii="Arial" w:hAnsi="Arial" w:cs="Arial"/>
          <w:bCs/>
          <w:sz w:val="32"/>
          <w:szCs w:val="32"/>
        </w:rPr>
      </w:pPr>
      <w:r w:rsidRPr="00F50969">
        <w:rPr>
          <w:rFonts w:ascii="Arial" w:hAnsi="Arial" w:cs="Arial"/>
          <w:bCs/>
          <w:sz w:val="32"/>
          <w:szCs w:val="32"/>
        </w:rPr>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61215D0B" w14:textId="77777777" w:rsidR="009F0EF0" w:rsidRDefault="009F0EF0" w:rsidP="00B264FD">
      <w:pPr>
        <w:autoSpaceDE w:val="0"/>
        <w:autoSpaceDN w:val="0"/>
        <w:adjustRightInd w:val="0"/>
        <w:spacing w:line="360" w:lineRule="auto"/>
        <w:rPr>
          <w:rFonts w:ascii="Arial" w:hAnsi="Arial" w:cs="Arial"/>
          <w:bCs/>
          <w:sz w:val="28"/>
          <w:szCs w:val="20"/>
        </w:rPr>
      </w:pPr>
      <w:r w:rsidRPr="009F0EF0">
        <w:rPr>
          <w:rFonts w:ascii="Arial" w:hAnsi="Arial" w:cs="Arial"/>
          <w:bCs/>
          <w:sz w:val="28"/>
          <w:szCs w:val="20"/>
        </w:rPr>
        <w:t>Rote Bete – Die gesunde Wunderknolle mit langer Traditio</w:t>
      </w:r>
      <w:r>
        <w:rPr>
          <w:rFonts w:ascii="Arial" w:hAnsi="Arial" w:cs="Arial"/>
          <w:bCs/>
          <w:sz w:val="28"/>
          <w:szCs w:val="20"/>
        </w:rPr>
        <w:t xml:space="preserve">n </w:t>
      </w:r>
    </w:p>
    <w:p w14:paraId="0C45A161" w14:textId="4B6DACF6" w:rsidR="00266E96" w:rsidRPr="009F0EF0" w:rsidRDefault="009F0EF0" w:rsidP="00B264FD">
      <w:pPr>
        <w:autoSpaceDE w:val="0"/>
        <w:autoSpaceDN w:val="0"/>
        <w:adjustRightInd w:val="0"/>
        <w:spacing w:line="360" w:lineRule="auto"/>
        <w:rPr>
          <w:rFonts w:ascii="Arial" w:hAnsi="Arial" w:cs="Arial"/>
          <w:bCs/>
          <w:sz w:val="22"/>
          <w:szCs w:val="16"/>
        </w:rPr>
      </w:pPr>
      <w:r w:rsidRPr="009F0EF0">
        <w:rPr>
          <w:rFonts w:ascii="Arial" w:hAnsi="Arial" w:cs="Arial"/>
          <w:b/>
          <w:sz w:val="22"/>
          <w:szCs w:val="22"/>
        </w:rPr>
        <w:t xml:space="preserve">Haus Rabenhorst feiert das Gemüse des Jahres 2023/2024 </w:t>
      </w:r>
    </w:p>
    <w:p w14:paraId="1B1F70FD" w14:textId="77777777" w:rsidR="00266E96" w:rsidRPr="00AD7C10" w:rsidRDefault="00266E96" w:rsidP="00B264FD">
      <w:pPr>
        <w:autoSpaceDE w:val="0"/>
        <w:autoSpaceDN w:val="0"/>
        <w:adjustRightInd w:val="0"/>
        <w:spacing w:line="360" w:lineRule="auto"/>
        <w:rPr>
          <w:rFonts w:ascii="Arial" w:hAnsi="Arial" w:cs="Arial"/>
          <w:bCs/>
          <w:sz w:val="28"/>
          <w:szCs w:val="20"/>
          <w:highlight w:val="lightGray"/>
        </w:rPr>
      </w:pPr>
    </w:p>
    <w:p w14:paraId="4FD2DC9D" w14:textId="6FA4B5CB" w:rsidR="00B34581" w:rsidRDefault="00A2453A" w:rsidP="00B34581">
      <w:pPr>
        <w:autoSpaceDE w:val="0"/>
        <w:autoSpaceDN w:val="0"/>
        <w:adjustRightInd w:val="0"/>
        <w:spacing w:line="360" w:lineRule="auto"/>
        <w:rPr>
          <w:rFonts w:ascii="Arial" w:hAnsi="Arial" w:cs="Arial"/>
          <w:b/>
          <w:sz w:val="22"/>
          <w:szCs w:val="22"/>
        </w:rPr>
      </w:pPr>
      <w:r w:rsidRPr="002C013C">
        <w:rPr>
          <w:rFonts w:ascii="Arial" w:hAnsi="Arial" w:cs="Arial"/>
          <w:b/>
          <w:sz w:val="22"/>
          <w:szCs w:val="22"/>
        </w:rPr>
        <w:t>U</w:t>
      </w:r>
      <w:r w:rsidR="003435A0" w:rsidRPr="002C013C">
        <w:rPr>
          <w:rFonts w:ascii="Arial" w:hAnsi="Arial" w:cs="Arial"/>
          <w:b/>
          <w:sz w:val="22"/>
          <w:szCs w:val="22"/>
        </w:rPr>
        <w:t>nkel</w:t>
      </w:r>
      <w:r w:rsidR="00644861" w:rsidRPr="002C013C">
        <w:rPr>
          <w:rFonts w:ascii="Arial" w:hAnsi="Arial" w:cs="Arial"/>
          <w:b/>
          <w:sz w:val="22"/>
          <w:szCs w:val="22"/>
        </w:rPr>
        <w:t xml:space="preserve">, </w:t>
      </w:r>
      <w:r w:rsidR="0099466C">
        <w:rPr>
          <w:rFonts w:ascii="Arial" w:hAnsi="Arial" w:cs="Arial"/>
          <w:b/>
          <w:sz w:val="22"/>
          <w:szCs w:val="22"/>
        </w:rPr>
        <w:t>25</w:t>
      </w:r>
      <w:r w:rsidR="00C40FB5" w:rsidRPr="002C013C">
        <w:rPr>
          <w:rFonts w:ascii="Arial" w:hAnsi="Arial" w:cs="Arial"/>
          <w:b/>
          <w:sz w:val="22"/>
          <w:szCs w:val="22"/>
        </w:rPr>
        <w:t>.</w:t>
      </w:r>
      <w:r w:rsidR="00DD4967" w:rsidRPr="002C013C">
        <w:rPr>
          <w:rFonts w:ascii="Arial" w:hAnsi="Arial" w:cs="Arial"/>
          <w:b/>
          <w:sz w:val="22"/>
          <w:szCs w:val="22"/>
        </w:rPr>
        <w:t>0</w:t>
      </w:r>
      <w:r w:rsidR="009F0EF0" w:rsidRPr="002C013C">
        <w:rPr>
          <w:rFonts w:ascii="Arial" w:hAnsi="Arial" w:cs="Arial"/>
          <w:b/>
          <w:sz w:val="22"/>
          <w:szCs w:val="22"/>
        </w:rPr>
        <w:t>5</w:t>
      </w:r>
      <w:r w:rsidR="00F119E5" w:rsidRPr="002C013C">
        <w:rPr>
          <w:rFonts w:ascii="Arial" w:hAnsi="Arial" w:cs="Arial"/>
          <w:b/>
          <w:sz w:val="22"/>
          <w:szCs w:val="22"/>
        </w:rPr>
        <w:t>.20</w:t>
      </w:r>
      <w:r w:rsidR="00DD4967" w:rsidRPr="002C013C">
        <w:rPr>
          <w:rFonts w:ascii="Arial" w:hAnsi="Arial" w:cs="Arial"/>
          <w:b/>
          <w:sz w:val="22"/>
          <w:szCs w:val="22"/>
        </w:rPr>
        <w:t>2</w:t>
      </w:r>
      <w:r w:rsidR="009F0EF0" w:rsidRPr="002C013C">
        <w:rPr>
          <w:rFonts w:ascii="Arial" w:hAnsi="Arial" w:cs="Arial"/>
          <w:b/>
          <w:sz w:val="22"/>
          <w:szCs w:val="22"/>
        </w:rPr>
        <w:t>3</w:t>
      </w:r>
      <w:r w:rsidR="00267F8F" w:rsidRPr="002C013C">
        <w:rPr>
          <w:rFonts w:ascii="Arial" w:hAnsi="Arial" w:cs="Arial"/>
          <w:b/>
          <w:sz w:val="22"/>
          <w:szCs w:val="22"/>
        </w:rPr>
        <w:t xml:space="preserve"> </w:t>
      </w:r>
      <w:r w:rsidR="00644861" w:rsidRPr="002C013C">
        <w:rPr>
          <w:rFonts w:ascii="Arial" w:hAnsi="Arial" w:cs="Arial"/>
          <w:b/>
          <w:sz w:val="22"/>
          <w:szCs w:val="22"/>
        </w:rPr>
        <w:t>–</w:t>
      </w:r>
      <w:r w:rsidR="009F0EF0" w:rsidRPr="002C013C">
        <w:rPr>
          <w:rFonts w:ascii="Arial" w:hAnsi="Arial" w:cs="Arial"/>
          <w:b/>
          <w:sz w:val="22"/>
          <w:szCs w:val="22"/>
        </w:rPr>
        <w:t xml:space="preserve"> </w:t>
      </w:r>
      <w:r w:rsidR="00B34581" w:rsidRPr="002C013C">
        <w:rPr>
          <w:rFonts w:ascii="Arial" w:hAnsi="Arial" w:cs="Arial"/>
          <w:b/>
          <w:sz w:val="22"/>
          <w:szCs w:val="22"/>
        </w:rPr>
        <w:t>Die Rote Bete ist das Gemüse des Jahres 2023/20</w:t>
      </w:r>
      <w:r w:rsidR="00492B36">
        <w:rPr>
          <w:rFonts w:ascii="Arial" w:hAnsi="Arial" w:cs="Arial"/>
          <w:b/>
          <w:sz w:val="22"/>
          <w:szCs w:val="22"/>
        </w:rPr>
        <w:t>2</w:t>
      </w:r>
      <w:r w:rsidR="00B34581" w:rsidRPr="002C013C">
        <w:rPr>
          <w:rFonts w:ascii="Arial" w:hAnsi="Arial" w:cs="Arial"/>
          <w:b/>
          <w:sz w:val="22"/>
          <w:szCs w:val="22"/>
        </w:rPr>
        <w:t>4</w:t>
      </w:r>
      <w:r w:rsidR="00492B36">
        <w:rPr>
          <w:rFonts w:ascii="Arial" w:hAnsi="Arial" w:cs="Arial"/>
          <w:b/>
          <w:sz w:val="22"/>
          <w:szCs w:val="22"/>
        </w:rPr>
        <w:t>,</w:t>
      </w:r>
      <w:r w:rsidR="00B34581" w:rsidRPr="002C013C">
        <w:rPr>
          <w:rFonts w:ascii="Arial" w:hAnsi="Arial" w:cs="Arial"/>
          <w:b/>
          <w:sz w:val="22"/>
          <w:szCs w:val="22"/>
        </w:rPr>
        <w:t xml:space="preserve"> </w:t>
      </w:r>
      <w:r w:rsidR="00492B36">
        <w:rPr>
          <w:rFonts w:ascii="Arial" w:hAnsi="Arial" w:cs="Arial"/>
          <w:b/>
          <w:sz w:val="22"/>
          <w:szCs w:val="22"/>
        </w:rPr>
        <w:t>u</w:t>
      </w:r>
      <w:r w:rsidR="00B34581" w:rsidRPr="002C013C">
        <w:rPr>
          <w:rFonts w:ascii="Arial" w:hAnsi="Arial" w:cs="Arial"/>
          <w:b/>
          <w:sz w:val="22"/>
          <w:szCs w:val="22"/>
        </w:rPr>
        <w:t>nd das vollkommen zu Recht.</w:t>
      </w:r>
      <w:r w:rsidR="00B34581">
        <w:rPr>
          <w:rFonts w:ascii="Arial" w:hAnsi="Arial" w:cs="Arial"/>
          <w:b/>
          <w:sz w:val="22"/>
          <w:szCs w:val="22"/>
        </w:rPr>
        <w:t xml:space="preserve"> Denn die</w:t>
      </w:r>
      <w:r w:rsidR="00985B55">
        <w:rPr>
          <w:rFonts w:ascii="Arial" w:hAnsi="Arial" w:cs="Arial"/>
          <w:b/>
          <w:sz w:val="22"/>
          <w:szCs w:val="22"/>
        </w:rPr>
        <w:t xml:space="preserve"> roten</w:t>
      </w:r>
      <w:r w:rsidR="00B34581">
        <w:rPr>
          <w:rFonts w:ascii="Arial" w:hAnsi="Arial" w:cs="Arial"/>
          <w:b/>
          <w:sz w:val="22"/>
          <w:szCs w:val="22"/>
        </w:rPr>
        <w:t xml:space="preserve"> Rüben haben weitaus mehr zu bieten als nur ihren </w:t>
      </w:r>
      <w:r w:rsidR="00985B55">
        <w:rPr>
          <w:rFonts w:ascii="Arial" w:hAnsi="Arial" w:cs="Arial"/>
          <w:b/>
          <w:sz w:val="22"/>
          <w:szCs w:val="22"/>
        </w:rPr>
        <w:t>intensiven</w:t>
      </w:r>
      <w:r w:rsidR="00B34581">
        <w:rPr>
          <w:rFonts w:ascii="Arial" w:hAnsi="Arial" w:cs="Arial"/>
          <w:b/>
          <w:sz w:val="22"/>
          <w:szCs w:val="22"/>
        </w:rPr>
        <w:t xml:space="preserve"> Farbstoff, das </w:t>
      </w:r>
      <w:proofErr w:type="spellStart"/>
      <w:r w:rsidR="00B34581">
        <w:rPr>
          <w:rFonts w:ascii="Arial" w:hAnsi="Arial" w:cs="Arial"/>
          <w:b/>
          <w:sz w:val="22"/>
          <w:szCs w:val="22"/>
        </w:rPr>
        <w:t>Betanin</w:t>
      </w:r>
      <w:proofErr w:type="spellEnd"/>
      <w:r w:rsidR="00B34581">
        <w:rPr>
          <w:rFonts w:ascii="Arial" w:hAnsi="Arial" w:cs="Arial"/>
          <w:b/>
          <w:sz w:val="22"/>
          <w:szCs w:val="22"/>
        </w:rPr>
        <w:t xml:space="preserve">, das die Lebensmittelindustrie übrigens zum Färben von verarbeiteten Lebensmitteln nutzt. Das traditionsträchtige </w:t>
      </w:r>
      <w:r w:rsidR="002C013C">
        <w:rPr>
          <w:rFonts w:ascii="Arial" w:hAnsi="Arial" w:cs="Arial"/>
          <w:b/>
          <w:sz w:val="22"/>
          <w:szCs w:val="22"/>
        </w:rPr>
        <w:t>Wurzel</w:t>
      </w:r>
      <w:r w:rsidR="00B34581">
        <w:rPr>
          <w:rFonts w:ascii="Arial" w:hAnsi="Arial" w:cs="Arial"/>
          <w:b/>
          <w:sz w:val="22"/>
          <w:szCs w:val="22"/>
        </w:rPr>
        <w:t xml:space="preserve">gemüse </w:t>
      </w:r>
      <w:r w:rsidR="002C013C">
        <w:rPr>
          <w:rFonts w:ascii="Arial" w:hAnsi="Arial" w:cs="Arial"/>
          <w:b/>
          <w:sz w:val="22"/>
          <w:szCs w:val="22"/>
        </w:rPr>
        <w:t xml:space="preserve">bietet </w:t>
      </w:r>
      <w:r w:rsidR="00B34581" w:rsidRPr="00B34581">
        <w:rPr>
          <w:rFonts w:ascii="Arial" w:hAnsi="Arial" w:cs="Arial"/>
          <w:b/>
          <w:sz w:val="22"/>
          <w:szCs w:val="22"/>
        </w:rPr>
        <w:t xml:space="preserve">eine Vielzahl an wertvollen Nährstoffen und </w:t>
      </w:r>
      <w:r w:rsidR="002C013C">
        <w:rPr>
          <w:rFonts w:ascii="Arial" w:hAnsi="Arial" w:cs="Arial"/>
          <w:b/>
          <w:sz w:val="22"/>
          <w:szCs w:val="22"/>
        </w:rPr>
        <w:t xml:space="preserve">damit viele gesundheitliche Vorteile, </w:t>
      </w:r>
      <w:r w:rsidR="00985B55">
        <w:rPr>
          <w:rFonts w:ascii="Arial" w:hAnsi="Arial" w:cs="Arial"/>
          <w:b/>
          <w:sz w:val="22"/>
          <w:szCs w:val="22"/>
        </w:rPr>
        <w:t xml:space="preserve">auf </w:t>
      </w:r>
      <w:r w:rsidR="002C013C">
        <w:rPr>
          <w:rFonts w:ascii="Arial" w:hAnsi="Arial" w:cs="Arial"/>
          <w:b/>
          <w:sz w:val="22"/>
          <w:szCs w:val="22"/>
        </w:rPr>
        <w:t xml:space="preserve">die auch die Deutsche Gesellschaft </w:t>
      </w:r>
      <w:r w:rsidR="00985B55">
        <w:rPr>
          <w:rFonts w:ascii="Arial" w:hAnsi="Arial" w:cs="Arial"/>
          <w:b/>
          <w:sz w:val="22"/>
          <w:szCs w:val="22"/>
        </w:rPr>
        <w:t xml:space="preserve">für Ernährung (DGE) unlängst aufmerksam gemacht hat. Dazu ist die Wunderknolle auch noch sehr schmackhaft und kann sowohl gekocht als auch roh oder als Gemüsesaft vielseitig in der Ernährung eingesetzt werden. </w:t>
      </w:r>
    </w:p>
    <w:p w14:paraId="2160B9D0" w14:textId="77777777" w:rsidR="009F0EF0" w:rsidRPr="00A03B63" w:rsidRDefault="009F0EF0" w:rsidP="009F0EF0">
      <w:pPr>
        <w:pStyle w:val="StandardWeb"/>
        <w:rPr>
          <w:rFonts w:ascii="Arial" w:eastAsia="Times New Roman" w:hAnsi="Arial" w:cs="Arial"/>
          <w:b/>
          <w:bCs/>
          <w:sz w:val="22"/>
          <w:szCs w:val="22"/>
        </w:rPr>
      </w:pPr>
      <w:r w:rsidRPr="00A03B63">
        <w:rPr>
          <w:rFonts w:ascii="Arial" w:hAnsi="Arial" w:cs="Arial"/>
          <w:b/>
          <w:bCs/>
          <w:sz w:val="22"/>
          <w:szCs w:val="22"/>
        </w:rPr>
        <w:t xml:space="preserve">Das </w:t>
      </w:r>
      <w:r w:rsidRPr="00A03B63">
        <w:rPr>
          <w:rFonts w:ascii="Arial" w:eastAsia="Times New Roman" w:hAnsi="Arial" w:cs="Arial"/>
          <w:b/>
          <w:bCs/>
          <w:sz w:val="22"/>
          <w:szCs w:val="22"/>
        </w:rPr>
        <w:t xml:space="preserve">Wurzelgemüse aus dem Süden </w:t>
      </w:r>
    </w:p>
    <w:p w14:paraId="57C9ED85" w14:textId="67E98A22" w:rsidR="00423096" w:rsidRPr="00A03B63" w:rsidRDefault="00423096" w:rsidP="00423096">
      <w:pPr>
        <w:autoSpaceDE w:val="0"/>
        <w:autoSpaceDN w:val="0"/>
        <w:adjustRightInd w:val="0"/>
        <w:spacing w:line="360" w:lineRule="auto"/>
        <w:rPr>
          <w:rFonts w:ascii="Arial" w:hAnsi="Arial" w:cs="Arial"/>
          <w:sz w:val="20"/>
          <w:szCs w:val="20"/>
        </w:rPr>
      </w:pPr>
      <w:r w:rsidRPr="00A03B63">
        <w:rPr>
          <w:rFonts w:ascii="Arial" w:hAnsi="Arial" w:cs="Arial"/>
          <w:sz w:val="20"/>
          <w:szCs w:val="20"/>
        </w:rPr>
        <w:t xml:space="preserve">Die Kulturgeschichte der Roten Bete lässt sich nicht lückenlos nachvollziehen. Bis heute findet man ihre Wildform – die </w:t>
      </w:r>
      <w:proofErr w:type="spellStart"/>
      <w:r w:rsidRPr="00A03B63">
        <w:rPr>
          <w:rFonts w:ascii="Arial" w:hAnsi="Arial" w:cs="Arial"/>
          <w:sz w:val="20"/>
          <w:szCs w:val="20"/>
        </w:rPr>
        <w:t>Meerrübe</w:t>
      </w:r>
      <w:proofErr w:type="spellEnd"/>
      <w:r w:rsidRPr="00A03B63">
        <w:rPr>
          <w:rFonts w:ascii="Arial" w:hAnsi="Arial" w:cs="Arial"/>
          <w:sz w:val="20"/>
          <w:szCs w:val="20"/>
        </w:rPr>
        <w:t xml:space="preserve"> oder Seemangold – in den westeuropäischen Küstengebieten, dem Mittelmeerraum bis in den westasiatischen Raum. Die Jäger und Sammlerkulturen der Neusteinzeit sollen bereits ihre Blätter, Samen und Knollen gesammelt und verzehrt haben. Ca. 8.000 Jahre vor der Zeitrechnung wurde sie in Mesopotamien als Nahrungsmittel genutzt und gelangte schließlich entlang der Schifffahrtsrouten in den Mittelmeerraum. Vermutlich führten die Römer die „rote Rübe“ in Europa ein. Durch Veredelungen wurde die Wildform zur heutigen Roten Bete mit all ihren verschiedenen, farbenfrohen Sorten gezüchtet. Ihr Name stammt aus dem Lateinischen und leitet sich von dem Wort „</w:t>
      </w:r>
      <w:proofErr w:type="spellStart"/>
      <w:r w:rsidRPr="00A03B63">
        <w:rPr>
          <w:rFonts w:ascii="Arial" w:hAnsi="Arial" w:cs="Arial"/>
          <w:sz w:val="20"/>
          <w:szCs w:val="20"/>
        </w:rPr>
        <w:t>beta</w:t>
      </w:r>
      <w:proofErr w:type="spellEnd"/>
      <w:r w:rsidRPr="00A03B63">
        <w:rPr>
          <w:rFonts w:ascii="Arial" w:hAnsi="Arial" w:cs="Arial"/>
          <w:sz w:val="20"/>
          <w:szCs w:val="20"/>
        </w:rPr>
        <w:t xml:space="preserve">“ für rote Rübe ab.  </w:t>
      </w:r>
    </w:p>
    <w:p w14:paraId="3A3AFA66" w14:textId="13CAE64E" w:rsidR="00423096" w:rsidRPr="00A03B63" w:rsidRDefault="00423096" w:rsidP="00423096">
      <w:pPr>
        <w:pStyle w:val="StandardWeb"/>
        <w:rPr>
          <w:rFonts w:ascii="Arial" w:hAnsi="Arial" w:cs="Arial"/>
          <w:b/>
          <w:bCs/>
          <w:sz w:val="22"/>
          <w:szCs w:val="22"/>
        </w:rPr>
      </w:pPr>
      <w:r w:rsidRPr="00A03B63">
        <w:rPr>
          <w:rFonts w:ascii="Arial" w:hAnsi="Arial" w:cs="Arial"/>
          <w:b/>
          <w:bCs/>
          <w:sz w:val="22"/>
          <w:szCs w:val="22"/>
        </w:rPr>
        <w:t xml:space="preserve">Nährstoffreiche Rübe in vielen Farben </w:t>
      </w:r>
    </w:p>
    <w:p w14:paraId="03A4DB92" w14:textId="7C32C3CC" w:rsidR="00423096" w:rsidRPr="00A03B63" w:rsidRDefault="00423096" w:rsidP="00423096">
      <w:pPr>
        <w:autoSpaceDE w:val="0"/>
        <w:autoSpaceDN w:val="0"/>
        <w:adjustRightInd w:val="0"/>
        <w:spacing w:line="360" w:lineRule="auto"/>
        <w:rPr>
          <w:rFonts w:ascii="Arial" w:hAnsi="Arial" w:cs="Arial"/>
          <w:sz w:val="20"/>
          <w:szCs w:val="20"/>
        </w:rPr>
      </w:pPr>
      <w:r w:rsidRPr="00A03B63">
        <w:rPr>
          <w:rFonts w:ascii="Arial" w:hAnsi="Arial" w:cs="Arial"/>
          <w:sz w:val="20"/>
          <w:szCs w:val="20"/>
        </w:rPr>
        <w:t xml:space="preserve">Rote Bete (botanisch: </w:t>
      </w:r>
      <w:r w:rsidRPr="00A03B63">
        <w:rPr>
          <w:rFonts w:eastAsiaTheme="minorHAnsi"/>
          <w:i/>
          <w:iCs/>
          <w:sz w:val="20"/>
          <w:szCs w:val="20"/>
        </w:rPr>
        <w:t>Beta</w:t>
      </w:r>
      <w:r w:rsidRPr="00A03B63">
        <w:rPr>
          <w:rFonts w:ascii="Arial" w:hAnsi="Arial" w:cs="Arial"/>
          <w:sz w:val="20"/>
          <w:szCs w:val="20"/>
        </w:rPr>
        <w:t xml:space="preserve"> </w:t>
      </w:r>
      <w:proofErr w:type="spellStart"/>
      <w:r w:rsidRPr="00A03B63">
        <w:rPr>
          <w:rFonts w:eastAsiaTheme="minorHAnsi"/>
          <w:i/>
          <w:iCs/>
          <w:sz w:val="20"/>
          <w:szCs w:val="20"/>
        </w:rPr>
        <w:t>vulgaris</w:t>
      </w:r>
      <w:proofErr w:type="spellEnd"/>
      <w:r w:rsidRPr="00A03B63">
        <w:rPr>
          <w:rFonts w:ascii="Arial" w:hAnsi="Arial" w:cs="Arial"/>
          <w:sz w:val="20"/>
          <w:szCs w:val="20"/>
        </w:rPr>
        <w:t xml:space="preserve">) ist eine Kulturform der Rübe und gehört zur Familie der Fuchsschwanzgewächse. Die Wurzelgemüseart zeichnet sich durch ihr auffälliges tiefrotes bis violettes Fleisch aus. Durch ihre Kultivierung entstanden zahlreiche Sorten in unterschiedlichen Farben, die nicht alle das typische Rot aufweisen. Sie reichen von gelben Sorten wie z.B. Burpees Golden, </w:t>
      </w:r>
      <w:proofErr w:type="gramStart"/>
      <w:r w:rsidRPr="00A03B63">
        <w:rPr>
          <w:rFonts w:ascii="Arial" w:hAnsi="Arial" w:cs="Arial"/>
          <w:sz w:val="20"/>
          <w:szCs w:val="20"/>
        </w:rPr>
        <w:t>über weiße</w:t>
      </w:r>
      <w:proofErr w:type="gramEnd"/>
      <w:r w:rsidRPr="00A03B63">
        <w:rPr>
          <w:rFonts w:ascii="Arial" w:hAnsi="Arial" w:cs="Arial"/>
          <w:sz w:val="20"/>
          <w:szCs w:val="20"/>
        </w:rPr>
        <w:t xml:space="preserve">, wie Albina </w:t>
      </w:r>
      <w:proofErr w:type="spellStart"/>
      <w:r w:rsidRPr="00A03B63">
        <w:rPr>
          <w:rFonts w:ascii="Arial" w:hAnsi="Arial" w:cs="Arial"/>
          <w:sz w:val="20"/>
          <w:szCs w:val="20"/>
        </w:rPr>
        <w:t>Vereduna</w:t>
      </w:r>
      <w:proofErr w:type="spellEnd"/>
      <w:r w:rsidRPr="00A03B63">
        <w:rPr>
          <w:rFonts w:ascii="Arial" w:hAnsi="Arial" w:cs="Arial"/>
          <w:sz w:val="20"/>
          <w:szCs w:val="20"/>
        </w:rPr>
        <w:t xml:space="preserve">, oder auch weiß-rot geringelte Typen, wie die </w:t>
      </w:r>
      <w:proofErr w:type="spellStart"/>
      <w:r w:rsidRPr="00A03B63">
        <w:rPr>
          <w:rFonts w:ascii="Arial" w:hAnsi="Arial" w:cs="Arial"/>
          <w:sz w:val="20"/>
          <w:szCs w:val="20"/>
        </w:rPr>
        <w:t>Tonda</w:t>
      </w:r>
      <w:proofErr w:type="spellEnd"/>
      <w:r w:rsidRPr="00A03B63">
        <w:rPr>
          <w:rFonts w:ascii="Arial" w:hAnsi="Arial" w:cs="Arial"/>
          <w:sz w:val="20"/>
          <w:szCs w:val="20"/>
        </w:rPr>
        <w:t xml:space="preserve"> di Chioggia. Auch ihr Blattwerk ist farbenfroh, von grün, über grün mit roten </w:t>
      </w:r>
      <w:r w:rsidRPr="00A03B63">
        <w:rPr>
          <w:rFonts w:ascii="Arial" w:hAnsi="Arial" w:cs="Arial"/>
          <w:sz w:val="20"/>
          <w:szCs w:val="20"/>
        </w:rPr>
        <w:lastRenderedPageBreak/>
        <w:t>Blattadern bis dunkelrot. Wegen ihrer feinen, leicht erdigen Note werden die Blätter inzwischen vielen Salatmischungen beige</w:t>
      </w:r>
      <w:r w:rsidR="00067498">
        <w:rPr>
          <w:rFonts w:ascii="Arial" w:hAnsi="Arial" w:cs="Arial"/>
          <w:sz w:val="20"/>
          <w:szCs w:val="20"/>
        </w:rPr>
        <w:t>fügt</w:t>
      </w:r>
      <w:r w:rsidRPr="00A03B63">
        <w:rPr>
          <w:rFonts w:ascii="Arial" w:hAnsi="Arial" w:cs="Arial"/>
          <w:sz w:val="20"/>
          <w:szCs w:val="20"/>
        </w:rPr>
        <w:t xml:space="preserve">.   </w:t>
      </w:r>
    </w:p>
    <w:p w14:paraId="66883293" w14:textId="77777777" w:rsidR="00423096" w:rsidRPr="00A03B63" w:rsidRDefault="00423096" w:rsidP="00423096">
      <w:pPr>
        <w:autoSpaceDE w:val="0"/>
        <w:autoSpaceDN w:val="0"/>
        <w:adjustRightInd w:val="0"/>
        <w:spacing w:line="360" w:lineRule="auto"/>
        <w:rPr>
          <w:rFonts w:ascii="Arial" w:hAnsi="Arial" w:cs="Arial"/>
          <w:sz w:val="20"/>
          <w:szCs w:val="20"/>
        </w:rPr>
      </w:pPr>
      <w:r w:rsidRPr="00A03B63">
        <w:rPr>
          <w:rFonts w:ascii="Arial" w:hAnsi="Arial" w:cs="Arial"/>
          <w:sz w:val="20"/>
          <w:szCs w:val="20"/>
        </w:rPr>
        <w:t xml:space="preserve">Beten sind Tiefwurzler, stellen wenig Ansprüche an Boden und Kulturführung und sind daher leicht anzubauen. Sie brauchen lediglich einen sonnigen Standort. Drei bis vier Monate nach der Aussaat ab Mitte April bis Anfang Juli sind die roten Knollen erntereif. Durch ihre gute Lagerfähigkeit sind sie fast das ganze Jahr verfügbar und gelten als preiswertes und gesundes Wintergemüse. </w:t>
      </w:r>
    </w:p>
    <w:p w14:paraId="120916A2" w14:textId="731F1D5F" w:rsidR="00423096" w:rsidRPr="00A03B63" w:rsidRDefault="00423096" w:rsidP="00423096">
      <w:pPr>
        <w:autoSpaceDE w:val="0"/>
        <w:autoSpaceDN w:val="0"/>
        <w:adjustRightInd w:val="0"/>
        <w:spacing w:line="360" w:lineRule="auto"/>
        <w:rPr>
          <w:rFonts w:ascii="Arial" w:hAnsi="Arial" w:cs="Arial"/>
          <w:sz w:val="20"/>
          <w:szCs w:val="20"/>
        </w:rPr>
      </w:pPr>
      <w:r w:rsidRPr="00A03B63">
        <w:rPr>
          <w:rFonts w:ascii="Arial" w:hAnsi="Arial" w:cs="Arial"/>
          <w:sz w:val="20"/>
          <w:szCs w:val="20"/>
        </w:rPr>
        <w:t xml:space="preserve">Es handelt sich um </w:t>
      </w:r>
      <w:r w:rsidR="004466FA">
        <w:rPr>
          <w:rFonts w:ascii="Arial" w:hAnsi="Arial" w:cs="Arial"/>
          <w:sz w:val="20"/>
          <w:szCs w:val="20"/>
        </w:rPr>
        <w:t xml:space="preserve">eine </w:t>
      </w:r>
      <w:r w:rsidRPr="00A03B63">
        <w:rPr>
          <w:rFonts w:ascii="Arial" w:hAnsi="Arial" w:cs="Arial"/>
          <w:sz w:val="20"/>
          <w:szCs w:val="20"/>
        </w:rPr>
        <w:t xml:space="preserve">sehr nährstoffreiche Pflanze, die wertvolle Aminosäuren, Fettsäuren, Antioxidantien und eine Vielzahl verschiedener Vitamine und Mineralstoffe enthält. Rote Bete ist von Natur aus reich an Kalium, das zu einer Aufrechterhaltung eines normalen Blutdrucks beitragen kann, bietet aber auch Vitamin C, Folsäure und verschiedene Mineralstoffe und Spurenelemente, wie Eisen, Magnesium und Calcium. </w:t>
      </w:r>
    </w:p>
    <w:p w14:paraId="01B6078B" w14:textId="77777777" w:rsidR="00423096" w:rsidRPr="00A03B63" w:rsidRDefault="00423096" w:rsidP="00423096">
      <w:pPr>
        <w:pStyle w:val="StandardWeb"/>
        <w:rPr>
          <w:rFonts w:ascii="Arial" w:hAnsi="Arial" w:cs="Arial"/>
          <w:b/>
          <w:bCs/>
          <w:sz w:val="22"/>
          <w:szCs w:val="22"/>
        </w:rPr>
      </w:pPr>
      <w:r w:rsidRPr="00965DB9">
        <w:rPr>
          <w:rFonts w:ascii="Arial" w:eastAsia="Times New Roman" w:hAnsi="Arial" w:cs="Arial"/>
          <w:b/>
          <w:bCs/>
          <w:sz w:val="22"/>
          <w:szCs w:val="22"/>
        </w:rPr>
        <w:t>Erdig-süße Köstlichkeit</w:t>
      </w:r>
      <w:r w:rsidRPr="00A03B63">
        <w:rPr>
          <w:rFonts w:ascii="Arial" w:hAnsi="Arial" w:cs="Arial"/>
          <w:b/>
          <w:bCs/>
          <w:sz w:val="22"/>
          <w:szCs w:val="22"/>
        </w:rPr>
        <w:t xml:space="preserve"> mit v</w:t>
      </w:r>
      <w:r w:rsidRPr="00965DB9">
        <w:rPr>
          <w:rFonts w:ascii="Arial" w:eastAsia="Times New Roman" w:hAnsi="Arial" w:cs="Arial"/>
          <w:b/>
          <w:bCs/>
          <w:sz w:val="22"/>
          <w:szCs w:val="22"/>
        </w:rPr>
        <w:t>ielseitigen Einsatzmöglichkeiten</w:t>
      </w:r>
    </w:p>
    <w:p w14:paraId="27EE960D" w14:textId="653BFBFE" w:rsidR="009A4316" w:rsidRDefault="00423096" w:rsidP="00423096">
      <w:pPr>
        <w:autoSpaceDE w:val="0"/>
        <w:autoSpaceDN w:val="0"/>
        <w:adjustRightInd w:val="0"/>
        <w:spacing w:after="160" w:line="360" w:lineRule="auto"/>
        <w:rPr>
          <w:rFonts w:ascii="Arial" w:eastAsiaTheme="minorHAnsi" w:hAnsi="Arial" w:cs="Arial"/>
          <w:kern w:val="2"/>
          <w:sz w:val="20"/>
          <w:szCs w:val="20"/>
          <w:lang w:eastAsia="en-US"/>
          <w14:ligatures w14:val="standardContextual"/>
        </w:rPr>
      </w:pPr>
      <w:r w:rsidRPr="00A03B63">
        <w:rPr>
          <w:rFonts w:ascii="Arial" w:eastAsiaTheme="minorHAnsi" w:hAnsi="Arial" w:cs="Arial"/>
          <w:kern w:val="2"/>
          <w:sz w:val="20"/>
          <w:szCs w:val="20"/>
          <w:lang w:eastAsia="en-US"/>
          <w14:ligatures w14:val="standardContextual"/>
        </w:rPr>
        <w:t xml:space="preserve">Roh verzehrt hat Rote Bete </w:t>
      </w:r>
      <w:r w:rsidRPr="00A03B63">
        <w:rPr>
          <w:rFonts w:ascii="Arial" w:hAnsi="Arial" w:cs="Arial"/>
          <w:sz w:val="20"/>
          <w:szCs w:val="20"/>
        </w:rPr>
        <w:t>eine feste, knackige Konsistenz</w:t>
      </w:r>
      <w:r w:rsidRPr="00A03B63">
        <w:rPr>
          <w:rFonts w:ascii="Arial" w:eastAsiaTheme="minorHAnsi" w:hAnsi="Arial" w:cs="Arial"/>
          <w:kern w:val="2"/>
          <w:sz w:val="20"/>
          <w:szCs w:val="20"/>
          <w:lang w:eastAsia="en-US"/>
          <w14:ligatures w14:val="standardContextual"/>
        </w:rPr>
        <w:t xml:space="preserve">. Sie macht sich gut in Salaten, eignet sich aber auch zum </w:t>
      </w:r>
      <w:proofErr w:type="spellStart"/>
      <w:r w:rsidRPr="00A03B63">
        <w:rPr>
          <w:rFonts w:ascii="Arial" w:eastAsiaTheme="minorHAnsi" w:hAnsi="Arial" w:cs="Arial"/>
          <w:kern w:val="2"/>
          <w:sz w:val="20"/>
          <w:szCs w:val="20"/>
          <w:lang w:eastAsia="en-US"/>
          <w14:ligatures w14:val="standardContextual"/>
        </w:rPr>
        <w:t>Snacken</w:t>
      </w:r>
      <w:proofErr w:type="spellEnd"/>
      <w:r w:rsidRPr="00A03B63">
        <w:rPr>
          <w:rFonts w:ascii="Arial" w:eastAsiaTheme="minorHAnsi" w:hAnsi="Arial" w:cs="Arial"/>
          <w:kern w:val="2"/>
          <w:sz w:val="20"/>
          <w:szCs w:val="20"/>
          <w:lang w:eastAsia="en-US"/>
          <w14:ligatures w14:val="standardContextual"/>
        </w:rPr>
        <w:t xml:space="preserve">, mit dem Vorteil gegenüber der gekochten Variante, dass alle Vitamine und Nährstoffe in Gänze zur Verfügung stehen. Allerdings sollte man sie roh nur in Maßen genießen, da sie einen relativ hohen </w:t>
      </w:r>
      <w:proofErr w:type="spellStart"/>
      <w:r w:rsidRPr="00A03B63">
        <w:rPr>
          <w:rFonts w:ascii="Arial" w:eastAsiaTheme="minorHAnsi" w:hAnsi="Arial" w:cs="Arial"/>
          <w:kern w:val="2"/>
          <w:sz w:val="20"/>
          <w:szCs w:val="20"/>
          <w:lang w:eastAsia="en-US"/>
          <w14:ligatures w14:val="standardContextual"/>
        </w:rPr>
        <w:t>Oxalsäuregehalt</w:t>
      </w:r>
      <w:proofErr w:type="spellEnd"/>
      <w:r w:rsidRPr="00A03B63">
        <w:rPr>
          <w:rFonts w:ascii="Arial" w:eastAsiaTheme="minorHAnsi" w:hAnsi="Arial" w:cs="Arial"/>
          <w:kern w:val="2"/>
          <w:sz w:val="20"/>
          <w:szCs w:val="20"/>
          <w:lang w:eastAsia="en-US"/>
          <w14:ligatures w14:val="standardContextual"/>
        </w:rPr>
        <w:t xml:space="preserve"> aufweist. </w:t>
      </w:r>
      <w:r w:rsidR="009A4316">
        <w:rPr>
          <w:rFonts w:ascii="Arial" w:eastAsiaTheme="minorHAnsi" w:hAnsi="Arial" w:cs="Arial"/>
          <w:kern w:val="2"/>
          <w:sz w:val="20"/>
          <w:szCs w:val="20"/>
          <w:lang w:eastAsia="en-US"/>
          <w14:ligatures w14:val="standardContextual"/>
        </w:rPr>
        <w:t>Ein hoher Oxalsäure</w:t>
      </w:r>
      <w:r w:rsidR="009B3292">
        <w:rPr>
          <w:rFonts w:ascii="Arial" w:eastAsiaTheme="minorHAnsi" w:hAnsi="Arial" w:cs="Arial"/>
          <w:kern w:val="2"/>
          <w:sz w:val="20"/>
          <w:szCs w:val="20"/>
          <w:lang w:eastAsia="en-US"/>
          <w14:ligatures w14:val="standardContextual"/>
        </w:rPr>
        <w:t>-</w:t>
      </w:r>
      <w:r w:rsidR="009A4316">
        <w:rPr>
          <w:rFonts w:ascii="Arial" w:eastAsiaTheme="minorHAnsi" w:hAnsi="Arial" w:cs="Arial"/>
          <w:kern w:val="2"/>
          <w:sz w:val="20"/>
          <w:szCs w:val="20"/>
          <w:lang w:eastAsia="en-US"/>
          <w14:ligatures w14:val="standardContextual"/>
        </w:rPr>
        <w:t>gehalt hemmt beispielsweise die Aufnahme de</w:t>
      </w:r>
      <w:r w:rsidR="005D1190">
        <w:rPr>
          <w:rFonts w:ascii="Arial" w:eastAsiaTheme="minorHAnsi" w:hAnsi="Arial" w:cs="Arial"/>
          <w:kern w:val="2"/>
          <w:sz w:val="20"/>
          <w:szCs w:val="20"/>
          <w:lang w:eastAsia="en-US"/>
          <w14:ligatures w14:val="standardContextual"/>
        </w:rPr>
        <w:t>s</w:t>
      </w:r>
      <w:r w:rsidR="009A4316">
        <w:rPr>
          <w:rFonts w:ascii="Arial" w:eastAsiaTheme="minorHAnsi" w:hAnsi="Arial" w:cs="Arial"/>
          <w:kern w:val="2"/>
          <w:sz w:val="20"/>
          <w:szCs w:val="20"/>
          <w:lang w:eastAsia="en-US"/>
          <w14:ligatures w14:val="standardContextual"/>
        </w:rPr>
        <w:t xml:space="preserve"> Spurenelements Eisen.  </w:t>
      </w:r>
    </w:p>
    <w:p w14:paraId="3F4C05EF" w14:textId="535913A4" w:rsidR="00423096" w:rsidRPr="00A03B63" w:rsidRDefault="00423096" w:rsidP="00423096">
      <w:pPr>
        <w:autoSpaceDE w:val="0"/>
        <w:autoSpaceDN w:val="0"/>
        <w:adjustRightInd w:val="0"/>
        <w:spacing w:after="160" w:line="360" w:lineRule="auto"/>
        <w:rPr>
          <w:rFonts w:ascii="Arial" w:hAnsi="Arial" w:cs="Arial"/>
          <w:sz w:val="20"/>
          <w:szCs w:val="20"/>
        </w:rPr>
      </w:pPr>
      <w:r w:rsidRPr="00A03B63">
        <w:rPr>
          <w:rFonts w:ascii="Arial" w:eastAsiaTheme="minorHAnsi" w:hAnsi="Arial" w:cs="Arial"/>
          <w:kern w:val="2"/>
          <w:sz w:val="20"/>
          <w:szCs w:val="20"/>
          <w:lang w:eastAsia="en-US"/>
          <w14:ligatures w14:val="standardContextual"/>
        </w:rPr>
        <w:t>Über den rohen Verzehr hinaus lässt sie sich vielseitig in der Küche verwenden: Ob</w:t>
      </w:r>
      <w:r w:rsidRPr="00A03B63">
        <w:rPr>
          <w:rFonts w:ascii="Arial" w:hAnsi="Arial" w:cs="Arial"/>
          <w:sz w:val="20"/>
          <w:szCs w:val="20"/>
        </w:rPr>
        <w:t xml:space="preserve"> gekocht, gebraten, getrocknet oder eingelegt</w:t>
      </w:r>
      <w:r w:rsidRPr="00A03B63">
        <w:rPr>
          <w:rFonts w:ascii="Arial" w:eastAsiaTheme="minorHAnsi" w:hAnsi="Arial" w:cs="Arial"/>
          <w:kern w:val="2"/>
          <w:sz w:val="20"/>
          <w:szCs w:val="20"/>
          <w:lang w:eastAsia="en-US"/>
          <w14:ligatures w14:val="standardContextual"/>
        </w:rPr>
        <w:t xml:space="preserve">, als Gemüsesaft oder Smoothie, </w:t>
      </w:r>
      <w:r w:rsidRPr="00A03B63">
        <w:rPr>
          <w:rFonts w:ascii="Arial" w:hAnsi="Arial" w:cs="Arial"/>
          <w:sz w:val="20"/>
          <w:szCs w:val="20"/>
        </w:rPr>
        <w:t xml:space="preserve">ihre leuchtend rote Farbe macht sie zu einer attraktiven Zutat für viele Gerichte. Ihr leicht erdiger, süßlicher Geschmack gibt Salaten, Suppen, Saucen und Aufstrichen eine interessante Note. Gleichzeitig ist sie eine schmackhafte und beliebte Ergänzung zu Gemüse-, Fleisch- und Fischgerichten. Sie eignet sich auch hervorragend als Hauptzutat für vegetarische Burger oder als Basis für eine gesunde und farbenfrohe </w:t>
      </w:r>
      <w:proofErr w:type="gramStart"/>
      <w:r w:rsidRPr="00A03B63">
        <w:rPr>
          <w:rFonts w:ascii="Arial" w:hAnsi="Arial" w:cs="Arial"/>
          <w:sz w:val="20"/>
          <w:szCs w:val="20"/>
        </w:rPr>
        <w:t>Bowl</w:t>
      </w:r>
      <w:proofErr w:type="gramEnd"/>
      <w:r w:rsidRPr="00A03B63">
        <w:rPr>
          <w:rFonts w:ascii="Arial" w:hAnsi="Arial" w:cs="Arial"/>
          <w:sz w:val="20"/>
          <w:szCs w:val="20"/>
        </w:rPr>
        <w:t xml:space="preserve">. </w:t>
      </w:r>
    </w:p>
    <w:p w14:paraId="628C82A2" w14:textId="77777777" w:rsidR="00423096" w:rsidRPr="00A03B63" w:rsidRDefault="00423096" w:rsidP="00423096">
      <w:pPr>
        <w:autoSpaceDE w:val="0"/>
        <w:autoSpaceDN w:val="0"/>
        <w:adjustRightInd w:val="0"/>
        <w:spacing w:after="160" w:line="360" w:lineRule="auto"/>
        <w:rPr>
          <w:rFonts w:ascii="Arial" w:eastAsiaTheme="minorHAnsi" w:hAnsi="Arial" w:cs="Arial"/>
          <w:kern w:val="2"/>
          <w:sz w:val="20"/>
          <w:szCs w:val="20"/>
          <w:lang w:eastAsia="en-US"/>
          <w14:ligatures w14:val="standardContextual"/>
        </w:rPr>
      </w:pPr>
      <w:r w:rsidRPr="00A03B63">
        <w:rPr>
          <w:rFonts w:ascii="Arial" w:eastAsiaTheme="minorHAnsi" w:hAnsi="Arial" w:cs="Arial"/>
          <w:kern w:val="2"/>
          <w:sz w:val="20"/>
          <w:szCs w:val="20"/>
          <w:lang w:eastAsia="en-US"/>
          <w14:ligatures w14:val="standardContextual"/>
        </w:rPr>
        <w:t xml:space="preserve">Bei der Verarbeitung ist das Tragen von Handschuhen und Schürze empfehlenswert, da sich der enthaltene Farbstoff recht hartnäckig hält.  </w:t>
      </w:r>
    </w:p>
    <w:p w14:paraId="437C6568" w14:textId="77777777" w:rsidR="00423096" w:rsidRPr="00A03B63" w:rsidRDefault="00423096" w:rsidP="00423096">
      <w:pPr>
        <w:spacing w:before="100" w:beforeAutospacing="1" w:after="100" w:afterAutospacing="1"/>
        <w:rPr>
          <w:rFonts w:ascii="Arial" w:hAnsi="Arial" w:cs="Arial"/>
          <w:b/>
          <w:bCs/>
          <w:sz w:val="22"/>
          <w:szCs w:val="22"/>
        </w:rPr>
      </w:pPr>
      <w:r w:rsidRPr="00A03B63">
        <w:rPr>
          <w:rFonts w:ascii="Arial" w:hAnsi="Arial" w:cs="Arial"/>
          <w:b/>
          <w:bCs/>
          <w:sz w:val="22"/>
          <w:szCs w:val="22"/>
        </w:rPr>
        <w:t>Rote-Bete-Verarbeitung bei Haus Rabenhorst</w:t>
      </w:r>
    </w:p>
    <w:p w14:paraId="164B177B" w14:textId="656FE46B" w:rsidR="00423096" w:rsidRPr="00A03B63" w:rsidRDefault="00423096" w:rsidP="00423096">
      <w:pPr>
        <w:autoSpaceDE w:val="0"/>
        <w:autoSpaceDN w:val="0"/>
        <w:adjustRightInd w:val="0"/>
        <w:spacing w:after="160" w:line="360" w:lineRule="auto"/>
        <w:rPr>
          <w:rFonts w:ascii="Arial" w:eastAsiaTheme="minorHAnsi" w:hAnsi="Arial" w:cs="Arial"/>
          <w:kern w:val="2"/>
          <w:sz w:val="20"/>
          <w:szCs w:val="20"/>
          <w:lang w:eastAsia="en-US"/>
          <w14:ligatures w14:val="standardContextual"/>
        </w:rPr>
      </w:pPr>
      <w:r w:rsidRPr="00A03B63">
        <w:rPr>
          <w:rFonts w:ascii="Arial" w:eastAsiaTheme="minorHAnsi" w:hAnsi="Arial" w:cs="Arial"/>
          <w:kern w:val="2"/>
          <w:sz w:val="20"/>
          <w:szCs w:val="20"/>
          <w:lang w:eastAsia="en-US"/>
          <w14:ligatures w14:val="standardContextual"/>
        </w:rPr>
        <w:t>Die Marke Rabenhorst steht für die Herstellung purer Direktsäfte mit der ganzen Fülle an natürlichen Inhaltsstoffen. Für den Bio-Rote</w:t>
      </w:r>
      <w:r w:rsidR="005F00D7">
        <w:rPr>
          <w:rFonts w:ascii="Arial" w:eastAsiaTheme="minorHAnsi" w:hAnsi="Arial" w:cs="Arial"/>
          <w:kern w:val="2"/>
          <w:sz w:val="20"/>
          <w:szCs w:val="20"/>
          <w:lang w:eastAsia="en-US"/>
          <w14:ligatures w14:val="standardContextual"/>
        </w:rPr>
        <w:t>-</w:t>
      </w:r>
      <w:r w:rsidRPr="00A03B63">
        <w:rPr>
          <w:rFonts w:ascii="Arial" w:eastAsiaTheme="minorHAnsi" w:hAnsi="Arial" w:cs="Arial"/>
          <w:kern w:val="2"/>
          <w:sz w:val="20"/>
          <w:szCs w:val="20"/>
          <w:lang w:eastAsia="en-US"/>
          <w14:ligatures w14:val="standardContextual"/>
        </w:rPr>
        <w:t xml:space="preserve">Bete-Saft verwendet das Unternehmen ausschließlich sorgfältig ausgewählte Rote Bete von bester Qualität. </w:t>
      </w:r>
      <w:r w:rsidR="004466FA">
        <w:rPr>
          <w:rFonts w:ascii="Arial" w:eastAsiaTheme="minorHAnsi" w:hAnsi="Arial" w:cs="Arial"/>
          <w:kern w:val="2"/>
          <w:sz w:val="20"/>
          <w:szCs w:val="20"/>
          <w:lang w:eastAsia="en-US"/>
          <w14:ligatures w14:val="standardContextual"/>
        </w:rPr>
        <w:t>Sie</w:t>
      </w:r>
      <w:r w:rsidRPr="00A03B63">
        <w:rPr>
          <w:rFonts w:ascii="Arial" w:eastAsiaTheme="minorHAnsi" w:hAnsi="Arial" w:cs="Arial"/>
          <w:kern w:val="2"/>
          <w:sz w:val="20"/>
          <w:szCs w:val="20"/>
          <w:lang w:eastAsia="en-US"/>
          <w14:ligatures w14:val="standardContextual"/>
        </w:rPr>
        <w:t xml:space="preserve"> wird erntefrisch zu einem hochwertigen aromatischen Gemüsesaft gepresst, mit Zitronensaft verfeinert und </w:t>
      </w:r>
      <w:r w:rsidRPr="00A03B63">
        <w:rPr>
          <w:rFonts w:ascii="Arial" w:eastAsiaTheme="minorHAnsi" w:hAnsi="Arial" w:cs="Arial"/>
          <w:kern w:val="2"/>
          <w:sz w:val="20"/>
          <w:szCs w:val="20"/>
          <w:lang w:eastAsia="en-US"/>
          <w14:ligatures w14:val="standardContextual"/>
        </w:rPr>
        <w:lastRenderedPageBreak/>
        <w:t xml:space="preserve">schonend in nachhaltige </w:t>
      </w:r>
      <w:proofErr w:type="spellStart"/>
      <w:r w:rsidRPr="00A03B63">
        <w:rPr>
          <w:rFonts w:ascii="Arial" w:eastAsiaTheme="minorHAnsi" w:hAnsi="Arial" w:cs="Arial"/>
          <w:kern w:val="2"/>
          <w:sz w:val="20"/>
          <w:szCs w:val="20"/>
          <w:lang w:eastAsia="en-US"/>
          <w14:ligatures w14:val="standardContextual"/>
        </w:rPr>
        <w:t>Braunglasflaschen</w:t>
      </w:r>
      <w:proofErr w:type="spellEnd"/>
      <w:r w:rsidRPr="00A03B63">
        <w:rPr>
          <w:rFonts w:ascii="Arial" w:eastAsiaTheme="minorHAnsi" w:hAnsi="Arial" w:cs="Arial"/>
          <w:kern w:val="2"/>
          <w:sz w:val="20"/>
          <w:szCs w:val="20"/>
          <w:lang w:eastAsia="en-US"/>
          <w14:ligatures w14:val="standardContextual"/>
        </w:rPr>
        <w:t xml:space="preserve"> abgefüllt. So bleibt der Direktsaft vor UV-Strahlen geschützt und eine Vielzahl der wertvollen Inhaltsstoffe erhalten. </w:t>
      </w:r>
    </w:p>
    <w:p w14:paraId="59D09536" w14:textId="78145F66" w:rsidR="00423096" w:rsidRPr="00A03B63" w:rsidRDefault="00423096" w:rsidP="00423096">
      <w:pPr>
        <w:autoSpaceDE w:val="0"/>
        <w:autoSpaceDN w:val="0"/>
        <w:adjustRightInd w:val="0"/>
        <w:spacing w:after="160" w:line="360" w:lineRule="auto"/>
        <w:rPr>
          <w:rFonts w:ascii="Arial" w:eastAsiaTheme="minorHAnsi" w:hAnsi="Arial" w:cs="Arial"/>
          <w:kern w:val="2"/>
          <w:sz w:val="20"/>
          <w:szCs w:val="20"/>
          <w:lang w:eastAsia="en-US"/>
          <w14:ligatures w14:val="standardContextual"/>
        </w:rPr>
      </w:pPr>
      <w:r w:rsidRPr="00A03B63">
        <w:rPr>
          <w:rFonts w:ascii="Arial" w:eastAsiaTheme="minorHAnsi" w:hAnsi="Arial" w:cs="Arial"/>
          <w:kern w:val="2"/>
          <w:sz w:val="20"/>
          <w:szCs w:val="20"/>
          <w:lang w:eastAsia="en-US"/>
          <w14:ligatures w14:val="standardContextual"/>
        </w:rPr>
        <w:t>Rabenhorst bietet verschiedene Sorten von Gemüsedirektsäften mit Rote Bete an:</w:t>
      </w:r>
    </w:p>
    <w:tbl>
      <w:tblPr>
        <w:tblStyle w:val="Tabellenraster"/>
        <w:tblW w:w="8359" w:type="dxa"/>
        <w:tblLook w:val="04A0" w:firstRow="1" w:lastRow="0" w:firstColumn="1" w:lastColumn="0" w:noHBand="0" w:noVBand="1"/>
      </w:tblPr>
      <w:tblGrid>
        <w:gridCol w:w="2405"/>
        <w:gridCol w:w="5954"/>
      </w:tblGrid>
      <w:tr w:rsidR="00423096" w14:paraId="3083467D" w14:textId="77777777" w:rsidTr="00BB76B8">
        <w:trPr>
          <w:cantSplit/>
        </w:trPr>
        <w:tc>
          <w:tcPr>
            <w:tcW w:w="2405" w:type="dxa"/>
            <w:vAlign w:val="center"/>
          </w:tcPr>
          <w:p w14:paraId="31F9160E" w14:textId="77777777" w:rsidR="00423096" w:rsidRPr="00EE6A69" w:rsidRDefault="00423096" w:rsidP="00BB76B8">
            <w:pPr>
              <w:spacing w:line="360" w:lineRule="auto"/>
              <w:jc w:val="center"/>
              <w:rPr>
                <w:rFonts w:ascii="Arial" w:hAnsi="Arial" w:cs="Arial"/>
                <w:b/>
                <w:sz w:val="20"/>
                <w:szCs w:val="20"/>
              </w:rPr>
            </w:pPr>
            <w:r w:rsidRPr="00EE6A69">
              <w:rPr>
                <w:rFonts w:ascii="Arial" w:hAnsi="Arial" w:cs="Arial"/>
                <w:b/>
                <w:sz w:val="20"/>
                <w:szCs w:val="20"/>
              </w:rPr>
              <w:t>Produktname</w:t>
            </w:r>
          </w:p>
        </w:tc>
        <w:tc>
          <w:tcPr>
            <w:tcW w:w="5954" w:type="dxa"/>
          </w:tcPr>
          <w:p w14:paraId="3BCFDDF8" w14:textId="77777777" w:rsidR="00423096" w:rsidRPr="00EE6A69" w:rsidRDefault="00423096" w:rsidP="00BB76B8">
            <w:pPr>
              <w:spacing w:line="360" w:lineRule="auto"/>
              <w:jc w:val="center"/>
              <w:rPr>
                <w:rFonts w:ascii="Arial" w:hAnsi="Arial" w:cs="Arial"/>
                <w:b/>
                <w:sz w:val="20"/>
                <w:szCs w:val="20"/>
              </w:rPr>
            </w:pPr>
            <w:r w:rsidRPr="00EE6A69">
              <w:rPr>
                <w:rFonts w:ascii="Arial" w:hAnsi="Arial" w:cs="Arial"/>
                <w:b/>
                <w:sz w:val="20"/>
                <w:szCs w:val="20"/>
              </w:rPr>
              <w:t>Tagesportion und Besonderheiten</w:t>
            </w:r>
          </w:p>
        </w:tc>
      </w:tr>
      <w:tr w:rsidR="00423096" w:rsidRPr="0032364D" w14:paraId="3A699C1F" w14:textId="77777777" w:rsidTr="00BB76B8">
        <w:trPr>
          <w:cantSplit/>
        </w:trPr>
        <w:tc>
          <w:tcPr>
            <w:tcW w:w="2405" w:type="dxa"/>
          </w:tcPr>
          <w:p w14:paraId="3734099E" w14:textId="77777777" w:rsidR="00423096" w:rsidRPr="00935A8E" w:rsidRDefault="00423096" w:rsidP="00BB76B8">
            <w:pPr>
              <w:spacing w:after="120" w:line="360" w:lineRule="auto"/>
              <w:contextualSpacing/>
              <w:jc w:val="center"/>
              <w:rPr>
                <w:rFonts w:ascii="Arial" w:hAnsi="Arial" w:cs="Arial"/>
                <w:b/>
                <w:sz w:val="18"/>
                <w:szCs w:val="18"/>
              </w:rPr>
            </w:pPr>
            <w:r>
              <w:rPr>
                <w:rFonts w:ascii="Arial" w:hAnsi="Arial" w:cs="Arial"/>
                <w:b/>
                <w:sz w:val="18"/>
                <w:szCs w:val="18"/>
              </w:rPr>
              <w:t>Rote Bete</w:t>
            </w:r>
          </w:p>
          <w:p w14:paraId="6261D4ED" w14:textId="77777777" w:rsidR="00423096" w:rsidRPr="00935A8E" w:rsidRDefault="00423096" w:rsidP="00BB76B8">
            <w:pPr>
              <w:spacing w:after="120" w:line="360" w:lineRule="auto"/>
              <w:contextualSpacing/>
              <w:jc w:val="center"/>
              <w:rPr>
                <w:rFonts w:ascii="Arial" w:hAnsi="Arial" w:cs="Arial"/>
                <w:bCs/>
                <w:sz w:val="18"/>
                <w:szCs w:val="18"/>
              </w:rPr>
            </w:pPr>
            <w:r w:rsidRPr="00935A8E">
              <w:rPr>
                <w:rFonts w:ascii="Arial" w:hAnsi="Arial" w:cs="Arial"/>
                <w:bCs/>
                <w:sz w:val="18"/>
                <w:szCs w:val="18"/>
              </w:rPr>
              <w:t>100</w:t>
            </w:r>
            <w:r>
              <w:rPr>
                <w:rFonts w:ascii="Arial" w:hAnsi="Arial" w:cs="Arial"/>
                <w:bCs/>
                <w:sz w:val="18"/>
                <w:szCs w:val="18"/>
              </w:rPr>
              <w:t xml:space="preserve"> </w:t>
            </w:r>
            <w:r w:rsidRPr="00935A8E">
              <w:rPr>
                <w:rFonts w:ascii="Arial" w:hAnsi="Arial" w:cs="Arial"/>
                <w:bCs/>
                <w:sz w:val="18"/>
                <w:szCs w:val="18"/>
              </w:rPr>
              <w:t>% purer Bio-Direktsaft</w:t>
            </w:r>
            <w:r>
              <w:rPr>
                <w:rFonts w:ascii="Arial" w:hAnsi="Arial" w:cs="Arial"/>
                <w:bCs/>
                <w:sz w:val="18"/>
                <w:szCs w:val="18"/>
              </w:rPr>
              <w:t xml:space="preserve"> mit Zitronensaft abgerundet</w:t>
            </w:r>
          </w:p>
          <w:p w14:paraId="5E3282D4" w14:textId="71C85FDC" w:rsidR="00423096" w:rsidRPr="00935A8E" w:rsidRDefault="009B3292" w:rsidP="00BB76B8">
            <w:pPr>
              <w:spacing w:after="120" w:line="360" w:lineRule="auto"/>
              <w:contextualSpacing/>
              <w:jc w:val="center"/>
              <w:rPr>
                <w:rFonts w:ascii="Arial" w:hAnsi="Arial" w:cs="Arial"/>
                <w:b/>
                <w:sz w:val="18"/>
                <w:szCs w:val="18"/>
              </w:rPr>
            </w:pPr>
            <w:r>
              <w:rPr>
                <w:noProof/>
              </w:rPr>
              <w:drawing>
                <wp:inline distT="0" distB="0" distL="0" distR="0" wp14:anchorId="2F1275BB" wp14:editId="0ED42FB9">
                  <wp:extent cx="462358" cy="1752600"/>
                  <wp:effectExtent l="0" t="0" r="0" b="0"/>
                  <wp:docPr id="17785720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572063" name=""/>
                          <pic:cNvPicPr/>
                        </pic:nvPicPr>
                        <pic:blipFill>
                          <a:blip r:embed="rId8"/>
                          <a:stretch>
                            <a:fillRect/>
                          </a:stretch>
                        </pic:blipFill>
                        <pic:spPr>
                          <a:xfrm>
                            <a:off x="0" y="0"/>
                            <a:ext cx="480727" cy="1822229"/>
                          </a:xfrm>
                          <a:prstGeom prst="rect">
                            <a:avLst/>
                          </a:prstGeom>
                        </pic:spPr>
                      </pic:pic>
                    </a:graphicData>
                  </a:graphic>
                </wp:inline>
              </w:drawing>
            </w:r>
          </w:p>
        </w:tc>
        <w:tc>
          <w:tcPr>
            <w:tcW w:w="5954" w:type="dxa"/>
          </w:tcPr>
          <w:p w14:paraId="52D1ED16" w14:textId="77777777" w:rsidR="00423096" w:rsidRPr="004F7E4A" w:rsidRDefault="00423096" w:rsidP="00423096">
            <w:pPr>
              <w:pStyle w:val="Listenabsatz"/>
              <w:numPr>
                <w:ilvl w:val="0"/>
                <w:numId w:val="7"/>
              </w:numPr>
              <w:spacing w:after="120" w:line="360" w:lineRule="atLeast"/>
              <w:textAlignment w:val="baseline"/>
              <w:rPr>
                <w:rFonts w:ascii="Arial" w:hAnsi="Arial" w:cs="Arial"/>
                <w:bCs/>
                <w:sz w:val="18"/>
                <w:szCs w:val="18"/>
              </w:rPr>
            </w:pPr>
            <w:r>
              <w:rPr>
                <w:rFonts w:ascii="Arial" w:hAnsi="Arial" w:cs="Arial"/>
                <w:bCs/>
                <w:sz w:val="18"/>
                <w:szCs w:val="18"/>
              </w:rPr>
              <w:t>Kalium</w:t>
            </w:r>
            <w:r w:rsidRPr="00935A8E">
              <w:rPr>
                <w:rFonts w:ascii="Arial" w:hAnsi="Arial" w:cs="Arial"/>
                <w:bCs/>
                <w:sz w:val="18"/>
                <w:szCs w:val="18"/>
              </w:rPr>
              <w:t xml:space="preserve"> </w:t>
            </w:r>
            <w:r>
              <w:rPr>
                <w:rFonts w:ascii="Arial" w:hAnsi="Arial" w:cs="Arial"/>
                <w:bCs/>
                <w:sz w:val="18"/>
                <w:szCs w:val="18"/>
              </w:rPr>
              <w:t>2</w:t>
            </w:r>
            <w:r w:rsidRPr="00935A8E">
              <w:rPr>
                <w:rFonts w:ascii="Arial" w:hAnsi="Arial" w:cs="Arial"/>
                <w:bCs/>
                <w:sz w:val="18"/>
                <w:szCs w:val="18"/>
              </w:rPr>
              <w:t>80 mg/</w:t>
            </w:r>
            <w:r>
              <w:rPr>
                <w:rFonts w:ascii="Arial" w:hAnsi="Arial" w:cs="Arial"/>
                <w:bCs/>
                <w:sz w:val="18"/>
                <w:szCs w:val="18"/>
              </w:rPr>
              <w:t xml:space="preserve">14 </w:t>
            </w:r>
            <w:r w:rsidRPr="00935A8E">
              <w:rPr>
                <w:rFonts w:ascii="Arial" w:hAnsi="Arial" w:cs="Arial"/>
                <w:bCs/>
                <w:sz w:val="18"/>
                <w:szCs w:val="18"/>
              </w:rPr>
              <w:t>%* pro 100 ml</w:t>
            </w:r>
          </w:p>
          <w:p w14:paraId="5A813850" w14:textId="77777777" w:rsidR="00423096" w:rsidRPr="00935A8E" w:rsidRDefault="00423096" w:rsidP="00423096">
            <w:pPr>
              <w:pStyle w:val="Listenabsatz"/>
              <w:numPr>
                <w:ilvl w:val="0"/>
                <w:numId w:val="7"/>
              </w:numPr>
              <w:spacing w:after="120" w:line="360" w:lineRule="atLeast"/>
              <w:textAlignment w:val="baseline"/>
              <w:rPr>
                <w:rFonts w:ascii="Arial" w:hAnsi="Arial" w:cs="Arial"/>
                <w:bCs/>
                <w:sz w:val="18"/>
                <w:szCs w:val="18"/>
              </w:rPr>
            </w:pPr>
            <w:r w:rsidRPr="00935A8E">
              <w:rPr>
                <w:rFonts w:ascii="Arial" w:hAnsi="Arial" w:cs="Arial"/>
                <w:bCs/>
                <w:sz w:val="18"/>
                <w:szCs w:val="18"/>
              </w:rPr>
              <w:t xml:space="preserve">Empfohlen wird eine Tagesportion à </w:t>
            </w:r>
            <w:r>
              <w:rPr>
                <w:rFonts w:ascii="Arial" w:hAnsi="Arial" w:cs="Arial"/>
                <w:bCs/>
                <w:sz w:val="18"/>
                <w:szCs w:val="18"/>
              </w:rPr>
              <w:t>200</w:t>
            </w:r>
            <w:r w:rsidRPr="00935A8E">
              <w:rPr>
                <w:rFonts w:ascii="Arial" w:hAnsi="Arial" w:cs="Arial"/>
                <w:bCs/>
                <w:sz w:val="18"/>
                <w:szCs w:val="18"/>
              </w:rPr>
              <w:t xml:space="preserve"> ml pur oder nach Belieben verdünnt. Diese deckt die Referenzmenge an </w:t>
            </w:r>
            <w:r>
              <w:rPr>
                <w:rFonts w:ascii="Arial" w:hAnsi="Arial" w:cs="Arial"/>
                <w:bCs/>
                <w:sz w:val="18"/>
                <w:szCs w:val="18"/>
              </w:rPr>
              <w:t>Kalium</w:t>
            </w:r>
            <w:r w:rsidRPr="00935A8E">
              <w:rPr>
                <w:rFonts w:ascii="Arial" w:hAnsi="Arial" w:cs="Arial"/>
                <w:bCs/>
                <w:sz w:val="18"/>
                <w:szCs w:val="18"/>
              </w:rPr>
              <w:t xml:space="preserve"> zu </w:t>
            </w:r>
            <w:r>
              <w:rPr>
                <w:rFonts w:ascii="Arial" w:hAnsi="Arial" w:cs="Arial"/>
                <w:bCs/>
                <w:sz w:val="18"/>
                <w:szCs w:val="18"/>
              </w:rPr>
              <w:t xml:space="preserve">28 </w:t>
            </w:r>
            <w:r w:rsidRPr="00935A8E">
              <w:rPr>
                <w:rFonts w:ascii="Arial" w:hAnsi="Arial" w:cs="Arial"/>
                <w:bCs/>
                <w:sz w:val="18"/>
                <w:szCs w:val="18"/>
              </w:rPr>
              <w:t xml:space="preserve">%. </w:t>
            </w:r>
          </w:p>
          <w:p w14:paraId="2A5A2E4E" w14:textId="77777777" w:rsidR="00423096" w:rsidRPr="00935A8E" w:rsidRDefault="00423096" w:rsidP="00423096">
            <w:pPr>
              <w:pStyle w:val="Listenabsatz"/>
              <w:numPr>
                <w:ilvl w:val="0"/>
                <w:numId w:val="7"/>
              </w:numPr>
              <w:spacing w:after="120" w:line="360" w:lineRule="atLeast"/>
              <w:textAlignment w:val="baseline"/>
              <w:rPr>
                <w:rFonts w:ascii="Arial" w:hAnsi="Arial" w:cs="Arial"/>
                <w:bCs/>
                <w:sz w:val="18"/>
                <w:szCs w:val="18"/>
              </w:rPr>
            </w:pPr>
            <w:r w:rsidRPr="00935A8E">
              <w:rPr>
                <w:rFonts w:ascii="Arial" w:hAnsi="Arial" w:cs="Arial"/>
                <w:bCs/>
                <w:sz w:val="18"/>
                <w:szCs w:val="18"/>
              </w:rPr>
              <w:t xml:space="preserve">Vegan </w:t>
            </w:r>
          </w:p>
          <w:p w14:paraId="73DED415" w14:textId="77777777" w:rsidR="00423096" w:rsidRDefault="00423096" w:rsidP="00423096">
            <w:pPr>
              <w:pStyle w:val="Listenabsatz"/>
              <w:numPr>
                <w:ilvl w:val="0"/>
                <w:numId w:val="7"/>
              </w:numPr>
              <w:spacing w:after="120" w:line="360" w:lineRule="atLeast"/>
              <w:textAlignment w:val="baseline"/>
              <w:rPr>
                <w:rFonts w:ascii="Arial" w:hAnsi="Arial" w:cs="Arial"/>
                <w:bCs/>
                <w:sz w:val="18"/>
                <w:szCs w:val="18"/>
              </w:rPr>
            </w:pPr>
            <w:r w:rsidRPr="00935A8E">
              <w:rPr>
                <w:rFonts w:ascii="Arial" w:hAnsi="Arial" w:cs="Arial"/>
                <w:bCs/>
                <w:sz w:val="18"/>
                <w:szCs w:val="18"/>
              </w:rPr>
              <w:t>Bio-Qualität</w:t>
            </w:r>
          </w:p>
          <w:p w14:paraId="60AF269F" w14:textId="7B471F72" w:rsidR="00FC766C" w:rsidRPr="00935A8E" w:rsidRDefault="00FC766C" w:rsidP="00423096">
            <w:pPr>
              <w:pStyle w:val="Listenabsatz"/>
              <w:numPr>
                <w:ilvl w:val="0"/>
                <w:numId w:val="7"/>
              </w:numPr>
              <w:spacing w:after="120" w:line="360" w:lineRule="atLeast"/>
              <w:textAlignment w:val="baseline"/>
              <w:rPr>
                <w:rFonts w:ascii="Arial" w:hAnsi="Arial" w:cs="Arial"/>
                <w:bCs/>
                <w:sz w:val="18"/>
                <w:szCs w:val="18"/>
              </w:rPr>
            </w:pPr>
            <w:r>
              <w:rPr>
                <w:rFonts w:ascii="Arial" w:hAnsi="Arial" w:cs="Arial"/>
                <w:bCs/>
                <w:sz w:val="18"/>
                <w:szCs w:val="18"/>
              </w:rPr>
              <w:t>Kindern</w:t>
            </w:r>
            <w:r w:rsidRPr="00FC766C">
              <w:rPr>
                <w:rFonts w:ascii="Arial" w:hAnsi="Arial" w:cs="Arial"/>
                <w:bCs/>
                <w:sz w:val="18"/>
                <w:szCs w:val="18"/>
              </w:rPr>
              <w:t xml:space="preserve"> </w:t>
            </w:r>
            <w:r>
              <w:rPr>
                <w:rFonts w:ascii="Arial" w:hAnsi="Arial" w:cs="Arial"/>
                <w:bCs/>
                <w:sz w:val="18"/>
                <w:szCs w:val="18"/>
              </w:rPr>
              <w:t>sollte</w:t>
            </w:r>
            <w:r w:rsidRPr="00FC766C">
              <w:rPr>
                <w:rFonts w:ascii="Arial" w:hAnsi="Arial" w:cs="Arial"/>
                <w:bCs/>
                <w:sz w:val="18"/>
                <w:szCs w:val="18"/>
              </w:rPr>
              <w:t xml:space="preserve"> dieser Saft erst ab dem 4. Lebensjahr gegeben werden.</w:t>
            </w:r>
          </w:p>
        </w:tc>
      </w:tr>
    </w:tbl>
    <w:p w14:paraId="00971C7E" w14:textId="77777777" w:rsidR="00423096" w:rsidRDefault="00423096" w:rsidP="00423096">
      <w:pPr>
        <w:spacing w:line="360" w:lineRule="auto"/>
        <w:rPr>
          <w:rFonts w:ascii="Arial" w:hAnsi="Arial" w:cs="Arial"/>
          <w:bCs/>
          <w:sz w:val="16"/>
          <w:szCs w:val="16"/>
        </w:rPr>
      </w:pPr>
      <w:r w:rsidRPr="007935FA">
        <w:rPr>
          <w:rFonts w:ascii="Arial" w:hAnsi="Arial" w:cs="Arial"/>
          <w:bCs/>
          <w:sz w:val="16"/>
          <w:szCs w:val="16"/>
        </w:rPr>
        <w:t>* Anteil der Referenzmenge gemäß Europäischer Union (NRV)</w:t>
      </w:r>
    </w:p>
    <w:p w14:paraId="7FDB5A6F" w14:textId="77777777" w:rsidR="00AD7C10" w:rsidRDefault="00AD7C10" w:rsidP="00423096">
      <w:pPr>
        <w:autoSpaceDE w:val="0"/>
        <w:autoSpaceDN w:val="0"/>
        <w:adjustRightInd w:val="0"/>
        <w:spacing w:line="360" w:lineRule="auto"/>
        <w:rPr>
          <w:rFonts w:ascii="Arial" w:hAnsi="Arial" w:cs="Arial"/>
          <w:sz w:val="20"/>
          <w:szCs w:val="20"/>
        </w:rPr>
      </w:pPr>
    </w:p>
    <w:p w14:paraId="402CCF56" w14:textId="6AA0A030" w:rsidR="00423096" w:rsidRDefault="00423096" w:rsidP="00423096">
      <w:pPr>
        <w:autoSpaceDE w:val="0"/>
        <w:autoSpaceDN w:val="0"/>
        <w:adjustRightInd w:val="0"/>
        <w:spacing w:line="360" w:lineRule="auto"/>
        <w:rPr>
          <w:rFonts w:ascii="Arial" w:hAnsi="Arial" w:cs="Arial"/>
          <w:sz w:val="20"/>
          <w:szCs w:val="20"/>
        </w:rPr>
      </w:pPr>
      <w:r>
        <w:rPr>
          <w:rFonts w:ascii="Arial" w:hAnsi="Arial" w:cs="Arial"/>
          <w:sz w:val="20"/>
          <w:szCs w:val="20"/>
        </w:rPr>
        <w:t xml:space="preserve">Auch die Produktneuheiten </w:t>
      </w:r>
      <w:r w:rsidRPr="008C3789">
        <w:rPr>
          <w:rFonts w:ascii="Arial" w:hAnsi="Arial" w:cs="Arial"/>
          <w:sz w:val="20"/>
          <w:szCs w:val="20"/>
        </w:rPr>
        <w:t>Rabenhorst Gemüse Plus „Basen-Balance mit Zink“ und Rabenhorst Gemüse Plus „Immunkraft mit Vitamin C und Zink“</w:t>
      </w:r>
      <w:r>
        <w:rPr>
          <w:rFonts w:ascii="Arial" w:hAnsi="Arial" w:cs="Arial"/>
          <w:sz w:val="20"/>
          <w:szCs w:val="20"/>
        </w:rPr>
        <w:t xml:space="preserve"> enthalten den wertvollen Direktsaft der Roten Bete und bieten zudem einen zusätzlichen indikativen Benefit. Beide Produkte sind ohne Zuckerzusatz hergestellt</w:t>
      </w:r>
      <w:r w:rsidR="00AD7C10">
        <w:rPr>
          <w:rFonts w:ascii="Arial" w:hAnsi="Arial" w:cs="Arial"/>
          <w:sz w:val="20"/>
          <w:szCs w:val="20"/>
        </w:rPr>
        <w:t>:</w:t>
      </w:r>
      <w:r>
        <w:rPr>
          <w:rFonts w:ascii="Arial" w:hAnsi="Arial" w:cs="Arial"/>
          <w:sz w:val="20"/>
          <w:szCs w:val="20"/>
        </w:rPr>
        <w:t xml:space="preserve"> </w:t>
      </w:r>
    </w:p>
    <w:tbl>
      <w:tblPr>
        <w:tblStyle w:val="Tabellenraster"/>
        <w:tblW w:w="9209" w:type="dxa"/>
        <w:tblLook w:val="04A0" w:firstRow="1" w:lastRow="0" w:firstColumn="1" w:lastColumn="0" w:noHBand="0" w:noVBand="1"/>
      </w:tblPr>
      <w:tblGrid>
        <w:gridCol w:w="2831"/>
        <w:gridCol w:w="2834"/>
        <w:gridCol w:w="3544"/>
      </w:tblGrid>
      <w:tr w:rsidR="00423096" w14:paraId="701DE74C" w14:textId="77777777" w:rsidTr="00BB76B8">
        <w:tc>
          <w:tcPr>
            <w:tcW w:w="2831" w:type="dxa"/>
            <w:tcBorders>
              <w:top w:val="single" w:sz="4" w:space="0" w:color="auto"/>
              <w:left w:val="single" w:sz="4" w:space="0" w:color="auto"/>
              <w:bottom w:val="single" w:sz="4" w:space="0" w:color="auto"/>
              <w:right w:val="single" w:sz="4" w:space="0" w:color="auto"/>
            </w:tcBorders>
            <w:hideMark/>
          </w:tcPr>
          <w:p w14:paraId="121AED9D" w14:textId="2FB2EA37" w:rsidR="00423096" w:rsidRDefault="00423096" w:rsidP="00BB76B8">
            <w:pPr>
              <w:spacing w:line="360" w:lineRule="auto"/>
              <w:jc w:val="center"/>
              <w:rPr>
                <w:rFonts w:ascii="Arial" w:hAnsi="Arial" w:cs="Arial"/>
                <w:b/>
                <w:sz w:val="18"/>
                <w:szCs w:val="18"/>
              </w:rPr>
            </w:pPr>
            <w:r>
              <w:rPr>
                <w:rFonts w:ascii="Arial" w:hAnsi="Arial" w:cs="Arial"/>
                <w:b/>
                <w:sz w:val="18"/>
                <w:szCs w:val="18"/>
              </w:rPr>
              <w:t>Basen-Balance</w:t>
            </w:r>
          </w:p>
          <w:p w14:paraId="6C25C09E" w14:textId="4FECE0B5" w:rsidR="00423096" w:rsidRDefault="00423096" w:rsidP="00AD7C10">
            <w:pPr>
              <w:spacing w:line="360" w:lineRule="auto"/>
              <w:jc w:val="center"/>
              <w:rPr>
                <w:rFonts w:ascii="Arial" w:hAnsi="Arial" w:cs="Arial"/>
                <w:bCs/>
                <w:sz w:val="18"/>
                <w:szCs w:val="18"/>
              </w:rPr>
            </w:pPr>
            <w:r>
              <w:rPr>
                <w:rFonts w:ascii="Arial" w:hAnsi="Arial" w:cs="Arial"/>
                <w:bCs/>
                <w:sz w:val="18"/>
                <w:szCs w:val="18"/>
              </w:rPr>
              <w:t>Gemüsesaft mit Zink</w:t>
            </w:r>
          </w:p>
          <w:p w14:paraId="2E1A5709" w14:textId="29DB5AD6" w:rsidR="00AD7C10" w:rsidRDefault="00AD7C10" w:rsidP="00AD7C10">
            <w:pPr>
              <w:spacing w:line="360" w:lineRule="auto"/>
              <w:jc w:val="center"/>
              <w:rPr>
                <w:rFonts w:ascii="Arial" w:hAnsi="Arial" w:cs="Arial"/>
                <w:bCs/>
                <w:sz w:val="18"/>
                <w:szCs w:val="18"/>
              </w:rPr>
            </w:pPr>
            <w:r>
              <w:rPr>
                <w:rFonts w:ascii="Arial" w:hAnsi="Arial" w:cs="Arial"/>
                <w:b/>
                <w:bCs/>
                <w:noProof/>
                <w:sz w:val="20"/>
                <w:szCs w:val="20"/>
              </w:rPr>
              <w:drawing>
                <wp:inline distT="0" distB="0" distL="0" distR="0" wp14:anchorId="5F3898C9" wp14:editId="194A3715">
                  <wp:extent cx="478992" cy="1800000"/>
                  <wp:effectExtent l="0" t="0" r="0" b="0"/>
                  <wp:docPr id="1719631336" name="Grafik 1719631336" descr="Ein Bild, das Text,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ssen enthält.&#10;&#10;Automatisch generierte Beschreibun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78992" cy="1800000"/>
                          </a:xfrm>
                          <a:prstGeom prst="rect">
                            <a:avLst/>
                          </a:prstGeom>
                          <a:noFill/>
                          <a:ln>
                            <a:noFill/>
                          </a:ln>
                        </pic:spPr>
                      </pic:pic>
                    </a:graphicData>
                  </a:graphic>
                </wp:inline>
              </w:drawing>
            </w:r>
          </w:p>
        </w:tc>
        <w:tc>
          <w:tcPr>
            <w:tcW w:w="2834" w:type="dxa"/>
            <w:tcBorders>
              <w:top w:val="single" w:sz="4" w:space="0" w:color="auto"/>
              <w:left w:val="single" w:sz="4" w:space="0" w:color="auto"/>
              <w:bottom w:val="single" w:sz="4" w:space="0" w:color="auto"/>
              <w:right w:val="single" w:sz="4" w:space="0" w:color="auto"/>
            </w:tcBorders>
          </w:tcPr>
          <w:p w14:paraId="4389B42F" w14:textId="7D8228B7" w:rsidR="00423096" w:rsidRDefault="00423096" w:rsidP="00BB76B8">
            <w:pPr>
              <w:spacing w:line="360" w:lineRule="auto"/>
              <w:rPr>
                <w:rFonts w:ascii="Arial" w:hAnsi="Arial" w:cs="Arial"/>
                <w:bCs/>
                <w:sz w:val="18"/>
                <w:szCs w:val="18"/>
              </w:rPr>
            </w:pPr>
            <w:r>
              <w:rPr>
                <w:rFonts w:ascii="Arial" w:hAnsi="Arial" w:cs="Arial"/>
                <w:bCs/>
                <w:sz w:val="18"/>
                <w:szCs w:val="18"/>
              </w:rPr>
              <w:t xml:space="preserve">Zink                      </w:t>
            </w:r>
            <w:r w:rsidRPr="007408D8">
              <w:rPr>
                <w:rFonts w:ascii="Arial" w:hAnsi="Arial" w:cs="Arial"/>
                <w:bCs/>
                <w:sz w:val="18"/>
                <w:szCs w:val="18"/>
              </w:rPr>
              <w:t>1,5 mg/15</w:t>
            </w:r>
            <w:r w:rsidR="005345EE">
              <w:rPr>
                <w:rFonts w:ascii="Arial" w:hAnsi="Arial" w:cs="Arial"/>
                <w:bCs/>
                <w:sz w:val="18"/>
                <w:szCs w:val="18"/>
              </w:rPr>
              <w:t xml:space="preserve"> </w:t>
            </w:r>
            <w:r>
              <w:rPr>
                <w:rFonts w:ascii="Arial" w:hAnsi="Arial" w:cs="Arial"/>
                <w:sz w:val="20"/>
                <w:szCs w:val="20"/>
              </w:rPr>
              <w:t>%</w:t>
            </w:r>
            <w:r w:rsidRPr="004A24B5">
              <w:rPr>
                <w:rFonts w:ascii="Arial" w:hAnsi="Arial" w:cs="Arial"/>
                <w:sz w:val="20"/>
                <w:szCs w:val="20"/>
              </w:rPr>
              <w:t>*</w:t>
            </w:r>
            <w:r>
              <w:rPr>
                <w:rFonts w:ascii="Arial" w:hAnsi="Arial" w:cs="Arial"/>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14D24698" w14:textId="2B87947B" w:rsidR="00423096" w:rsidRDefault="00423096" w:rsidP="00423096">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Empfohlen wird eine Tagesportion à 200 ml. Diese deckt die Referenz-</w:t>
            </w:r>
            <w:proofErr w:type="spellStart"/>
            <w:r>
              <w:rPr>
                <w:rFonts w:ascii="Arial" w:hAnsi="Arial" w:cs="Arial"/>
                <w:bCs/>
                <w:sz w:val="18"/>
                <w:szCs w:val="18"/>
              </w:rPr>
              <w:t>menge</w:t>
            </w:r>
            <w:proofErr w:type="spellEnd"/>
            <w:r>
              <w:rPr>
                <w:rFonts w:ascii="Arial" w:hAnsi="Arial" w:cs="Arial"/>
                <w:bCs/>
                <w:sz w:val="18"/>
                <w:szCs w:val="18"/>
              </w:rPr>
              <w:t xml:space="preserve"> an Zink zu 30</w:t>
            </w:r>
            <w:r w:rsidR="005345EE">
              <w:rPr>
                <w:rFonts w:ascii="Arial" w:hAnsi="Arial" w:cs="Arial"/>
                <w:bCs/>
                <w:sz w:val="18"/>
                <w:szCs w:val="18"/>
              </w:rPr>
              <w:t xml:space="preserve"> </w:t>
            </w:r>
            <w:r>
              <w:rPr>
                <w:rFonts w:ascii="Arial" w:hAnsi="Arial" w:cs="Arial"/>
                <w:bCs/>
                <w:sz w:val="18"/>
                <w:szCs w:val="18"/>
              </w:rPr>
              <w:t>%.</w:t>
            </w:r>
          </w:p>
          <w:p w14:paraId="61EAEEB0" w14:textId="77777777" w:rsidR="00423096" w:rsidRDefault="00423096" w:rsidP="00423096">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 xml:space="preserve">Das enthaltene Zink trägt zu einem normalen Säure-Base-Haushalt bei.  </w:t>
            </w:r>
          </w:p>
          <w:p w14:paraId="31DFC1E3" w14:textId="3BC7345D" w:rsidR="00423096" w:rsidRPr="00AD7C10" w:rsidRDefault="00423096" w:rsidP="00BB76B8">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Vegan</w:t>
            </w:r>
          </w:p>
        </w:tc>
      </w:tr>
    </w:tbl>
    <w:p w14:paraId="4909E946" w14:textId="0841505C" w:rsidR="00423096" w:rsidRPr="00AD7C10" w:rsidRDefault="00423096" w:rsidP="00AD7C10">
      <w:pPr>
        <w:spacing w:line="360" w:lineRule="auto"/>
        <w:rPr>
          <w:rFonts w:ascii="Arial" w:hAnsi="Arial" w:cs="Arial"/>
          <w:bCs/>
          <w:sz w:val="16"/>
          <w:szCs w:val="16"/>
        </w:rPr>
      </w:pPr>
      <w:r w:rsidRPr="00AD7C10">
        <w:rPr>
          <w:rFonts w:ascii="Arial" w:hAnsi="Arial" w:cs="Arial"/>
          <w:bCs/>
          <w:sz w:val="16"/>
          <w:szCs w:val="16"/>
        </w:rPr>
        <w:t>*Anteil der Referenzmenge gemäß Europäischer Union (NRV)</w:t>
      </w:r>
    </w:p>
    <w:p w14:paraId="6BF7E156" w14:textId="77777777" w:rsidR="00423096" w:rsidRDefault="00423096" w:rsidP="00423096">
      <w:pPr>
        <w:autoSpaceDE w:val="0"/>
        <w:autoSpaceDN w:val="0"/>
        <w:adjustRightInd w:val="0"/>
        <w:spacing w:line="360" w:lineRule="auto"/>
        <w:rPr>
          <w:rFonts w:ascii="Arial" w:hAnsi="Arial" w:cs="Arial"/>
          <w:b/>
          <w:bCs/>
          <w:sz w:val="20"/>
          <w:szCs w:val="20"/>
        </w:rPr>
      </w:pPr>
    </w:p>
    <w:p w14:paraId="54AE93CE" w14:textId="77777777" w:rsidR="009B3292" w:rsidRDefault="009B3292" w:rsidP="00423096">
      <w:pPr>
        <w:autoSpaceDE w:val="0"/>
        <w:autoSpaceDN w:val="0"/>
        <w:adjustRightInd w:val="0"/>
        <w:spacing w:line="360" w:lineRule="auto"/>
        <w:rPr>
          <w:rFonts w:ascii="Arial" w:hAnsi="Arial" w:cs="Arial"/>
          <w:b/>
          <w:bCs/>
          <w:sz w:val="20"/>
          <w:szCs w:val="20"/>
        </w:rPr>
      </w:pPr>
    </w:p>
    <w:tbl>
      <w:tblPr>
        <w:tblStyle w:val="Tabellenraster"/>
        <w:tblW w:w="9209" w:type="dxa"/>
        <w:tblLook w:val="04A0" w:firstRow="1" w:lastRow="0" w:firstColumn="1" w:lastColumn="0" w:noHBand="0" w:noVBand="1"/>
      </w:tblPr>
      <w:tblGrid>
        <w:gridCol w:w="2831"/>
        <w:gridCol w:w="2834"/>
        <w:gridCol w:w="3544"/>
      </w:tblGrid>
      <w:tr w:rsidR="00AD7C10" w14:paraId="4D608302" w14:textId="77777777" w:rsidTr="00BB76B8">
        <w:tc>
          <w:tcPr>
            <w:tcW w:w="2831" w:type="dxa"/>
            <w:tcBorders>
              <w:top w:val="single" w:sz="4" w:space="0" w:color="auto"/>
              <w:left w:val="single" w:sz="4" w:space="0" w:color="auto"/>
              <w:bottom w:val="single" w:sz="4" w:space="0" w:color="auto"/>
              <w:right w:val="single" w:sz="4" w:space="0" w:color="auto"/>
            </w:tcBorders>
            <w:hideMark/>
          </w:tcPr>
          <w:p w14:paraId="28339E86" w14:textId="4FF74DCE" w:rsidR="00AD7C10" w:rsidRDefault="00AD7C10" w:rsidP="00BB76B8">
            <w:pPr>
              <w:spacing w:line="360" w:lineRule="auto"/>
              <w:jc w:val="center"/>
              <w:rPr>
                <w:rFonts w:ascii="Arial" w:hAnsi="Arial" w:cs="Arial"/>
                <w:b/>
                <w:sz w:val="18"/>
                <w:szCs w:val="18"/>
              </w:rPr>
            </w:pPr>
            <w:r>
              <w:rPr>
                <w:rFonts w:ascii="Arial" w:hAnsi="Arial" w:cs="Arial"/>
                <w:b/>
                <w:sz w:val="18"/>
                <w:szCs w:val="18"/>
              </w:rPr>
              <w:lastRenderedPageBreak/>
              <w:t>Immunkraft</w:t>
            </w:r>
          </w:p>
          <w:p w14:paraId="5F5551E5" w14:textId="1C738726" w:rsidR="00AD7C10" w:rsidRDefault="00AD7C10" w:rsidP="00BB76B8">
            <w:pPr>
              <w:spacing w:line="360" w:lineRule="auto"/>
              <w:jc w:val="center"/>
              <w:rPr>
                <w:rFonts w:ascii="Arial" w:hAnsi="Arial" w:cs="Arial"/>
                <w:bCs/>
                <w:sz w:val="18"/>
                <w:szCs w:val="18"/>
              </w:rPr>
            </w:pPr>
            <w:r>
              <w:rPr>
                <w:rFonts w:ascii="Arial" w:hAnsi="Arial" w:cs="Arial"/>
                <w:bCs/>
                <w:sz w:val="18"/>
                <w:szCs w:val="18"/>
              </w:rPr>
              <w:t>Gemüsesaft mit Zink und Vitamin C</w:t>
            </w:r>
          </w:p>
          <w:p w14:paraId="6733A883" w14:textId="2299E886" w:rsidR="00AD7C10" w:rsidRDefault="00AD7C10" w:rsidP="00BB76B8">
            <w:pPr>
              <w:spacing w:line="360" w:lineRule="auto"/>
              <w:jc w:val="center"/>
              <w:rPr>
                <w:rFonts w:ascii="Arial" w:hAnsi="Arial" w:cs="Arial"/>
                <w:bCs/>
                <w:sz w:val="18"/>
                <w:szCs w:val="18"/>
              </w:rPr>
            </w:pPr>
            <w:r>
              <w:rPr>
                <w:rFonts w:ascii="Arial" w:hAnsi="Arial" w:cs="Arial"/>
                <w:b/>
                <w:bCs/>
                <w:noProof/>
                <w:sz w:val="20"/>
                <w:szCs w:val="20"/>
              </w:rPr>
              <w:drawing>
                <wp:inline distT="0" distB="0" distL="0" distR="0" wp14:anchorId="057A2F8E" wp14:editId="3B7F0A04">
                  <wp:extent cx="478992" cy="1800000"/>
                  <wp:effectExtent l="0" t="0" r="0" b="0"/>
                  <wp:docPr id="3" name="Grafik 3" descr="Ein Bild, das Text, Essen, Soße, Geträn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ssen, Soße, Getränk enthält.&#10;&#10;Automatisch generierte Beschreibun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78992" cy="1800000"/>
                          </a:xfrm>
                          <a:prstGeom prst="rect">
                            <a:avLst/>
                          </a:prstGeom>
                          <a:noFill/>
                          <a:ln>
                            <a:noFill/>
                          </a:ln>
                        </pic:spPr>
                      </pic:pic>
                    </a:graphicData>
                  </a:graphic>
                </wp:inline>
              </w:drawing>
            </w:r>
          </w:p>
        </w:tc>
        <w:tc>
          <w:tcPr>
            <w:tcW w:w="2834" w:type="dxa"/>
            <w:tcBorders>
              <w:top w:val="single" w:sz="4" w:space="0" w:color="auto"/>
              <w:left w:val="single" w:sz="4" w:space="0" w:color="auto"/>
              <w:bottom w:val="single" w:sz="4" w:space="0" w:color="auto"/>
              <w:right w:val="single" w:sz="4" w:space="0" w:color="auto"/>
            </w:tcBorders>
          </w:tcPr>
          <w:p w14:paraId="060A6CFF" w14:textId="1E1439D6" w:rsidR="00AD7C10" w:rsidRPr="00AD7C10" w:rsidRDefault="00AD7C10" w:rsidP="00BB76B8">
            <w:pPr>
              <w:spacing w:line="360" w:lineRule="auto"/>
              <w:rPr>
                <w:rFonts w:ascii="Arial" w:hAnsi="Arial" w:cs="Arial"/>
                <w:bCs/>
                <w:sz w:val="18"/>
                <w:szCs w:val="18"/>
              </w:rPr>
            </w:pPr>
            <w:r>
              <w:rPr>
                <w:rFonts w:ascii="Arial" w:hAnsi="Arial" w:cs="Arial"/>
                <w:bCs/>
                <w:sz w:val="18"/>
                <w:szCs w:val="18"/>
              </w:rPr>
              <w:t xml:space="preserve">Zink                       </w:t>
            </w:r>
            <w:r w:rsidRPr="007408D8">
              <w:rPr>
                <w:rFonts w:ascii="Arial" w:hAnsi="Arial" w:cs="Arial"/>
                <w:bCs/>
                <w:sz w:val="18"/>
                <w:szCs w:val="18"/>
              </w:rPr>
              <w:t>1,5 mg/15</w:t>
            </w:r>
            <w:r w:rsidR="00067498">
              <w:rPr>
                <w:rFonts w:ascii="Arial" w:hAnsi="Arial" w:cs="Arial"/>
                <w:bCs/>
                <w:sz w:val="18"/>
                <w:szCs w:val="18"/>
              </w:rPr>
              <w:t xml:space="preserve"> </w:t>
            </w:r>
            <w:r w:rsidRPr="00AD7C10">
              <w:rPr>
                <w:rFonts w:ascii="Arial" w:hAnsi="Arial" w:cs="Arial"/>
                <w:bCs/>
                <w:sz w:val="18"/>
                <w:szCs w:val="18"/>
              </w:rPr>
              <w:t>%*</w:t>
            </w:r>
          </w:p>
          <w:p w14:paraId="43D4A020" w14:textId="47120B69" w:rsidR="00AD7C10" w:rsidRDefault="00AD7C10" w:rsidP="00BB76B8">
            <w:pPr>
              <w:spacing w:line="360" w:lineRule="auto"/>
              <w:rPr>
                <w:rFonts w:ascii="Arial" w:hAnsi="Arial" w:cs="Arial"/>
                <w:bCs/>
                <w:sz w:val="18"/>
                <w:szCs w:val="18"/>
              </w:rPr>
            </w:pPr>
            <w:r w:rsidRPr="00AD7C10">
              <w:rPr>
                <w:rFonts w:ascii="Arial" w:hAnsi="Arial" w:cs="Arial"/>
                <w:bCs/>
                <w:sz w:val="18"/>
                <w:szCs w:val="18"/>
              </w:rPr>
              <w:t xml:space="preserve">Vitamin C    </w:t>
            </w:r>
            <w:r>
              <w:rPr>
                <w:rFonts w:ascii="Arial" w:hAnsi="Arial" w:cs="Arial"/>
                <w:bCs/>
                <w:sz w:val="18"/>
                <w:szCs w:val="18"/>
              </w:rPr>
              <w:t xml:space="preserve">          </w:t>
            </w:r>
            <w:r w:rsidRPr="00AD7C10">
              <w:rPr>
                <w:rFonts w:ascii="Arial" w:hAnsi="Arial" w:cs="Arial"/>
                <w:bCs/>
                <w:sz w:val="18"/>
                <w:szCs w:val="18"/>
              </w:rPr>
              <w:t>80 mg/100 %*</w:t>
            </w:r>
            <w:r>
              <w:rPr>
                <w:rFonts w:ascii="Arial" w:hAnsi="Arial" w:cs="Arial"/>
                <w:bCs/>
                <w:sz w:val="18"/>
                <w:szCs w:val="18"/>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4F0FD31A" w14:textId="6414EA28" w:rsidR="00AD7C10" w:rsidRDefault="00AD7C10" w:rsidP="00BB76B8">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Empfohlen wird eine Tagesportion à 200 ml. Diese deckt die Referenz-</w:t>
            </w:r>
            <w:proofErr w:type="spellStart"/>
            <w:r>
              <w:rPr>
                <w:rFonts w:ascii="Arial" w:hAnsi="Arial" w:cs="Arial"/>
                <w:bCs/>
                <w:sz w:val="18"/>
                <w:szCs w:val="18"/>
              </w:rPr>
              <w:t>menge</w:t>
            </w:r>
            <w:proofErr w:type="spellEnd"/>
            <w:r>
              <w:rPr>
                <w:rFonts w:ascii="Arial" w:hAnsi="Arial" w:cs="Arial"/>
                <w:bCs/>
                <w:sz w:val="18"/>
                <w:szCs w:val="18"/>
              </w:rPr>
              <w:t xml:space="preserve"> an Zink zu 30</w:t>
            </w:r>
            <w:r w:rsidR="005345EE">
              <w:rPr>
                <w:rFonts w:ascii="Arial" w:hAnsi="Arial" w:cs="Arial"/>
                <w:bCs/>
                <w:sz w:val="18"/>
                <w:szCs w:val="18"/>
              </w:rPr>
              <w:t xml:space="preserve"> </w:t>
            </w:r>
            <w:r>
              <w:rPr>
                <w:rFonts w:ascii="Arial" w:hAnsi="Arial" w:cs="Arial"/>
                <w:bCs/>
                <w:sz w:val="18"/>
                <w:szCs w:val="18"/>
              </w:rPr>
              <w:t xml:space="preserve">% und an Vitamin C zu 200 %. </w:t>
            </w:r>
          </w:p>
          <w:p w14:paraId="34B54C77" w14:textId="77777777" w:rsidR="00AD7C10" w:rsidRDefault="00AD7C10" w:rsidP="00AD7C10">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Das enthaltene Zink und Vitamin C tragen zu einer normalen Funktion des Immunsystems bei.</w:t>
            </w:r>
          </w:p>
          <w:p w14:paraId="611713D3" w14:textId="6ADCD3C6" w:rsidR="00AD7C10" w:rsidRPr="00AD7C10" w:rsidRDefault="00AD7C10" w:rsidP="00AD7C10">
            <w:pPr>
              <w:pStyle w:val="Listenabsatz"/>
              <w:numPr>
                <w:ilvl w:val="0"/>
                <w:numId w:val="14"/>
              </w:numPr>
              <w:spacing w:before="100" w:beforeAutospacing="1" w:after="100" w:afterAutospacing="1" w:line="360" w:lineRule="auto"/>
              <w:rPr>
                <w:rFonts w:ascii="Arial" w:hAnsi="Arial" w:cs="Arial"/>
                <w:bCs/>
                <w:sz w:val="18"/>
                <w:szCs w:val="18"/>
              </w:rPr>
            </w:pPr>
            <w:r w:rsidRPr="00AD7C10">
              <w:rPr>
                <w:rFonts w:ascii="Arial" w:hAnsi="Arial" w:cs="Arial"/>
                <w:bCs/>
                <w:sz w:val="18"/>
                <w:szCs w:val="18"/>
              </w:rPr>
              <w:t xml:space="preserve">Vegan </w:t>
            </w:r>
          </w:p>
        </w:tc>
      </w:tr>
    </w:tbl>
    <w:p w14:paraId="67BC16F6" w14:textId="77777777" w:rsidR="00AD7C10" w:rsidRPr="00AD7C10" w:rsidRDefault="00AD7C10" w:rsidP="00AD7C10">
      <w:pPr>
        <w:spacing w:line="360" w:lineRule="auto"/>
        <w:rPr>
          <w:rFonts w:ascii="Arial" w:hAnsi="Arial" w:cs="Arial"/>
          <w:bCs/>
          <w:sz w:val="16"/>
          <w:szCs w:val="16"/>
        </w:rPr>
      </w:pPr>
      <w:r w:rsidRPr="00AD7C10">
        <w:rPr>
          <w:rFonts w:ascii="Arial" w:hAnsi="Arial" w:cs="Arial"/>
          <w:bCs/>
          <w:sz w:val="16"/>
          <w:szCs w:val="16"/>
        </w:rPr>
        <w:t>*Anteil der Referenzmenge gemäß Europäischer Union (NRV)</w:t>
      </w:r>
    </w:p>
    <w:p w14:paraId="030E4D2C" w14:textId="77777777" w:rsidR="00AD7C10" w:rsidRDefault="00AD7C10" w:rsidP="00AD7C10">
      <w:pPr>
        <w:autoSpaceDE w:val="0"/>
        <w:autoSpaceDN w:val="0"/>
        <w:adjustRightInd w:val="0"/>
        <w:spacing w:line="360" w:lineRule="auto"/>
        <w:rPr>
          <w:rFonts w:ascii="Arial" w:hAnsi="Arial" w:cs="Arial"/>
          <w:sz w:val="20"/>
          <w:szCs w:val="20"/>
        </w:rPr>
      </w:pPr>
    </w:p>
    <w:p w14:paraId="6E753A2E" w14:textId="35CABCA3" w:rsidR="00423096" w:rsidRPr="00AD7C10" w:rsidRDefault="00423096" w:rsidP="00AD7C10">
      <w:pPr>
        <w:autoSpaceDE w:val="0"/>
        <w:autoSpaceDN w:val="0"/>
        <w:adjustRightInd w:val="0"/>
        <w:spacing w:line="360" w:lineRule="auto"/>
        <w:rPr>
          <w:rFonts w:ascii="Arial" w:hAnsi="Arial" w:cs="Arial"/>
          <w:sz w:val="20"/>
          <w:szCs w:val="20"/>
        </w:rPr>
      </w:pPr>
      <w:r w:rsidRPr="00AD7C10">
        <w:rPr>
          <w:rFonts w:ascii="Arial" w:hAnsi="Arial" w:cs="Arial"/>
          <w:sz w:val="20"/>
          <w:szCs w:val="20"/>
        </w:rPr>
        <w:t>Darüber hinaus bietet</w:t>
      </w:r>
      <w:r w:rsidR="004466FA">
        <w:rPr>
          <w:rFonts w:ascii="Arial" w:hAnsi="Arial" w:cs="Arial"/>
          <w:sz w:val="20"/>
          <w:szCs w:val="20"/>
        </w:rPr>
        <w:t xml:space="preserve"> </w:t>
      </w:r>
      <w:r w:rsidR="004466FA" w:rsidRPr="00AD7C10">
        <w:rPr>
          <w:rFonts w:ascii="Arial" w:hAnsi="Arial" w:cs="Arial"/>
          <w:sz w:val="20"/>
          <w:szCs w:val="20"/>
        </w:rPr>
        <w:t>Rabenhorst</w:t>
      </w:r>
      <w:r w:rsidRPr="00AD7C10">
        <w:rPr>
          <w:rFonts w:ascii="Arial" w:hAnsi="Arial" w:cs="Arial"/>
          <w:sz w:val="20"/>
          <w:szCs w:val="20"/>
        </w:rPr>
        <w:t xml:space="preserve"> verschiedene </w:t>
      </w:r>
      <w:r w:rsidR="00FC766C">
        <w:rPr>
          <w:rFonts w:ascii="Arial" w:hAnsi="Arial" w:cs="Arial"/>
          <w:sz w:val="20"/>
          <w:szCs w:val="20"/>
        </w:rPr>
        <w:t>Frucht</w:t>
      </w:r>
      <w:r w:rsidRPr="00AD7C10">
        <w:rPr>
          <w:rFonts w:ascii="Arial" w:hAnsi="Arial" w:cs="Arial"/>
          <w:sz w:val="20"/>
          <w:szCs w:val="20"/>
        </w:rPr>
        <w:t xml:space="preserve">- und Gemüsedirektsäfte an, die Rote Bete </w:t>
      </w:r>
      <w:r w:rsidR="00AD7C10" w:rsidRPr="00AD7C10">
        <w:rPr>
          <w:rFonts w:ascii="Arial" w:hAnsi="Arial" w:cs="Arial"/>
          <w:sz w:val="20"/>
          <w:szCs w:val="20"/>
        </w:rPr>
        <w:t>enthalten</w:t>
      </w:r>
      <w:r w:rsidR="00FC766C">
        <w:rPr>
          <w:rFonts w:ascii="Arial" w:hAnsi="Arial" w:cs="Arial"/>
          <w:sz w:val="20"/>
          <w:szCs w:val="20"/>
        </w:rPr>
        <w:t>,</w:t>
      </w:r>
      <w:r w:rsidR="00AD7C10" w:rsidRPr="00AD7C10">
        <w:rPr>
          <w:rFonts w:ascii="Arial" w:hAnsi="Arial" w:cs="Arial"/>
          <w:sz w:val="20"/>
          <w:szCs w:val="20"/>
        </w:rPr>
        <w:t xml:space="preserve"> </w:t>
      </w:r>
      <w:r w:rsidRPr="00AD7C10">
        <w:rPr>
          <w:rFonts w:ascii="Arial" w:hAnsi="Arial" w:cs="Arial"/>
          <w:sz w:val="20"/>
          <w:szCs w:val="20"/>
        </w:rPr>
        <w:t>mit zahlreichen Vitaminen und Mineralstoffen angereichert sind</w:t>
      </w:r>
      <w:r w:rsidR="00FC766C">
        <w:rPr>
          <w:rFonts w:ascii="Arial" w:hAnsi="Arial" w:cs="Arial"/>
          <w:sz w:val="20"/>
          <w:szCs w:val="20"/>
        </w:rPr>
        <w:t>,</w:t>
      </w:r>
      <w:r w:rsidRPr="00AD7C10">
        <w:rPr>
          <w:rFonts w:ascii="Arial" w:hAnsi="Arial" w:cs="Arial"/>
          <w:sz w:val="20"/>
          <w:szCs w:val="20"/>
        </w:rPr>
        <w:t xml:space="preserve"> und so einen positiven Einfluss auf den Körper haben können</w:t>
      </w:r>
      <w:r w:rsidR="00AD7C10" w:rsidRPr="00AD7C10">
        <w:rPr>
          <w:rFonts w:ascii="Arial" w:hAnsi="Arial" w:cs="Arial"/>
          <w:sz w:val="20"/>
          <w:szCs w:val="20"/>
        </w:rPr>
        <w:t>, darunter</w:t>
      </w:r>
      <w:r w:rsidRPr="00AD7C10">
        <w:rPr>
          <w:rFonts w:ascii="Arial" w:hAnsi="Arial" w:cs="Arial"/>
          <w:sz w:val="20"/>
          <w:szCs w:val="20"/>
        </w:rPr>
        <w:t xml:space="preserve">: </w:t>
      </w:r>
    </w:p>
    <w:tbl>
      <w:tblPr>
        <w:tblStyle w:val="Tabellenraster"/>
        <w:tblW w:w="9209" w:type="dxa"/>
        <w:tblLook w:val="04A0" w:firstRow="1" w:lastRow="0" w:firstColumn="1" w:lastColumn="0" w:noHBand="0" w:noVBand="1"/>
      </w:tblPr>
      <w:tblGrid>
        <w:gridCol w:w="2831"/>
        <w:gridCol w:w="2834"/>
        <w:gridCol w:w="3544"/>
      </w:tblGrid>
      <w:tr w:rsidR="00423096" w14:paraId="74406039" w14:textId="77777777" w:rsidTr="00BB76B8">
        <w:tc>
          <w:tcPr>
            <w:tcW w:w="2831" w:type="dxa"/>
            <w:tcBorders>
              <w:top w:val="single" w:sz="4" w:space="0" w:color="auto"/>
              <w:left w:val="single" w:sz="4" w:space="0" w:color="auto"/>
              <w:bottom w:val="single" w:sz="4" w:space="0" w:color="auto"/>
              <w:right w:val="single" w:sz="4" w:space="0" w:color="auto"/>
            </w:tcBorders>
            <w:hideMark/>
          </w:tcPr>
          <w:p w14:paraId="2245ECF3" w14:textId="77777777" w:rsidR="00423096" w:rsidRDefault="00423096" w:rsidP="00BB76B8">
            <w:pPr>
              <w:spacing w:line="360" w:lineRule="auto"/>
              <w:jc w:val="center"/>
              <w:rPr>
                <w:rFonts w:ascii="Arial" w:hAnsi="Arial" w:cs="Arial"/>
                <w:b/>
                <w:sz w:val="18"/>
                <w:szCs w:val="18"/>
              </w:rPr>
            </w:pPr>
            <w:r>
              <w:rPr>
                <w:rFonts w:ascii="Arial" w:hAnsi="Arial" w:cs="Arial"/>
                <w:b/>
                <w:sz w:val="18"/>
                <w:szCs w:val="18"/>
              </w:rPr>
              <w:t>Gesunder Blutdruck</w:t>
            </w:r>
          </w:p>
          <w:p w14:paraId="6F9FF207" w14:textId="712C6F6E" w:rsidR="00423096" w:rsidRDefault="00F311E1" w:rsidP="00BB76B8">
            <w:pPr>
              <w:spacing w:line="360" w:lineRule="auto"/>
              <w:jc w:val="center"/>
              <w:rPr>
                <w:rFonts w:ascii="Arial" w:hAnsi="Arial" w:cs="Arial"/>
                <w:bCs/>
                <w:sz w:val="18"/>
                <w:szCs w:val="18"/>
              </w:rPr>
            </w:pPr>
            <w:r>
              <w:rPr>
                <w:noProof/>
              </w:rPr>
              <w:drawing>
                <wp:anchor distT="0" distB="0" distL="114300" distR="114300" simplePos="0" relativeHeight="251658240" behindDoc="0" locked="0" layoutInCell="1" allowOverlap="1" wp14:anchorId="67CE8CA6" wp14:editId="6097976E">
                  <wp:simplePos x="0" y="0"/>
                  <wp:positionH relativeFrom="column">
                    <wp:posOffset>631190</wp:posOffset>
                  </wp:positionH>
                  <wp:positionV relativeFrom="paragraph">
                    <wp:posOffset>192405</wp:posOffset>
                  </wp:positionV>
                  <wp:extent cx="518160" cy="1967865"/>
                  <wp:effectExtent l="0" t="0" r="0" b="0"/>
                  <wp:wrapSquare wrapText="bothSides"/>
                  <wp:docPr id="13071346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134606" name=""/>
                          <pic:cNvPicPr/>
                        </pic:nvPicPr>
                        <pic:blipFill>
                          <a:blip r:embed="rId11"/>
                          <a:stretch>
                            <a:fillRect/>
                          </a:stretch>
                        </pic:blipFill>
                        <pic:spPr>
                          <a:xfrm>
                            <a:off x="0" y="0"/>
                            <a:ext cx="518160" cy="1967865"/>
                          </a:xfrm>
                          <a:prstGeom prst="rect">
                            <a:avLst/>
                          </a:prstGeom>
                        </pic:spPr>
                      </pic:pic>
                    </a:graphicData>
                  </a:graphic>
                  <wp14:sizeRelH relativeFrom="margin">
                    <wp14:pctWidth>0</wp14:pctWidth>
                  </wp14:sizeRelH>
                  <wp14:sizeRelV relativeFrom="margin">
                    <wp14:pctHeight>0</wp14:pctHeight>
                  </wp14:sizeRelV>
                </wp:anchor>
              </w:drawing>
            </w:r>
            <w:r w:rsidR="00423096">
              <w:rPr>
                <w:rFonts w:ascii="Arial" w:hAnsi="Arial" w:cs="Arial"/>
                <w:bCs/>
                <w:sz w:val="18"/>
                <w:szCs w:val="18"/>
              </w:rPr>
              <w:t>Bio-Rote-Bete Mehrfruch</w:t>
            </w:r>
            <w:r w:rsidR="00757860">
              <w:rPr>
                <w:rFonts w:ascii="Arial" w:hAnsi="Arial" w:cs="Arial"/>
                <w:bCs/>
                <w:sz w:val="18"/>
                <w:szCs w:val="18"/>
              </w:rPr>
              <w:t>t</w:t>
            </w:r>
            <w:r w:rsidR="00423096">
              <w:rPr>
                <w:rFonts w:ascii="Arial" w:hAnsi="Arial" w:cs="Arial"/>
                <w:bCs/>
                <w:sz w:val="18"/>
                <w:szCs w:val="18"/>
              </w:rPr>
              <w:t>saft</w:t>
            </w:r>
          </w:p>
        </w:tc>
        <w:tc>
          <w:tcPr>
            <w:tcW w:w="2834" w:type="dxa"/>
            <w:tcBorders>
              <w:top w:val="single" w:sz="4" w:space="0" w:color="auto"/>
              <w:left w:val="single" w:sz="4" w:space="0" w:color="auto"/>
              <w:bottom w:val="single" w:sz="4" w:space="0" w:color="auto"/>
              <w:right w:val="single" w:sz="4" w:space="0" w:color="auto"/>
            </w:tcBorders>
          </w:tcPr>
          <w:p w14:paraId="6614E8E2" w14:textId="5880A82B" w:rsidR="00423096" w:rsidRDefault="00423096" w:rsidP="00BB76B8">
            <w:pPr>
              <w:spacing w:line="360" w:lineRule="auto"/>
              <w:rPr>
                <w:rFonts w:ascii="Arial" w:hAnsi="Arial" w:cs="Arial"/>
                <w:bCs/>
                <w:sz w:val="18"/>
                <w:szCs w:val="18"/>
              </w:rPr>
            </w:pPr>
            <w:r>
              <w:rPr>
                <w:rFonts w:ascii="Arial" w:hAnsi="Arial" w:cs="Arial"/>
                <w:bCs/>
                <w:sz w:val="18"/>
                <w:szCs w:val="18"/>
              </w:rPr>
              <w:t>Kalium                  200 mg/10</w:t>
            </w:r>
            <w:r w:rsidR="00067498">
              <w:rPr>
                <w:rFonts w:ascii="Arial" w:hAnsi="Arial" w:cs="Arial"/>
                <w:bCs/>
                <w:sz w:val="18"/>
                <w:szCs w:val="18"/>
              </w:rPr>
              <w:t xml:space="preserve"> </w:t>
            </w:r>
            <w:r>
              <w:rPr>
                <w:rFonts w:ascii="Arial" w:hAnsi="Arial" w:cs="Arial"/>
                <w:bCs/>
                <w:sz w:val="18"/>
                <w:szCs w:val="18"/>
              </w:rPr>
              <w:t>%*</w:t>
            </w:r>
          </w:p>
          <w:p w14:paraId="4B370722" w14:textId="5AC0630B" w:rsidR="00423096" w:rsidRDefault="00423096" w:rsidP="00BB76B8">
            <w:pPr>
              <w:spacing w:line="360" w:lineRule="auto"/>
              <w:rPr>
                <w:rFonts w:ascii="Arial" w:hAnsi="Arial" w:cs="Arial"/>
                <w:bCs/>
                <w:sz w:val="18"/>
                <w:szCs w:val="18"/>
              </w:rPr>
            </w:pPr>
            <w:r>
              <w:rPr>
                <w:rFonts w:ascii="Arial" w:hAnsi="Arial" w:cs="Arial"/>
                <w:bCs/>
                <w:sz w:val="18"/>
                <w:szCs w:val="18"/>
              </w:rPr>
              <w:t>Vitamin C</w:t>
            </w:r>
            <w:r>
              <w:rPr>
                <w:rFonts w:ascii="Arial" w:hAnsi="Arial" w:cs="Arial"/>
                <w:bCs/>
                <w:sz w:val="18"/>
                <w:szCs w:val="18"/>
              </w:rPr>
              <w:tab/>
              <w:t xml:space="preserve">   20 mg/25</w:t>
            </w:r>
            <w:r w:rsidR="00067498">
              <w:rPr>
                <w:rFonts w:ascii="Arial" w:hAnsi="Arial" w:cs="Arial"/>
                <w:bCs/>
                <w:sz w:val="18"/>
                <w:szCs w:val="18"/>
              </w:rPr>
              <w:t xml:space="preserve"> </w:t>
            </w:r>
            <w:r>
              <w:rPr>
                <w:rFonts w:ascii="Arial" w:hAnsi="Arial" w:cs="Arial"/>
                <w:bCs/>
                <w:sz w:val="18"/>
                <w:szCs w:val="18"/>
              </w:rPr>
              <w:t>%*</w:t>
            </w:r>
          </w:p>
          <w:p w14:paraId="191985CF" w14:textId="77777777" w:rsidR="00423096" w:rsidRDefault="00423096" w:rsidP="00BB76B8">
            <w:pPr>
              <w:spacing w:line="360" w:lineRule="auto"/>
              <w:rPr>
                <w:rFonts w:ascii="Arial" w:hAnsi="Arial" w:cs="Arial"/>
                <w:bCs/>
                <w:sz w:val="18"/>
                <w:szCs w:val="18"/>
              </w:rPr>
            </w:pPr>
          </w:p>
        </w:tc>
        <w:tc>
          <w:tcPr>
            <w:tcW w:w="3544" w:type="dxa"/>
            <w:tcBorders>
              <w:top w:val="single" w:sz="4" w:space="0" w:color="auto"/>
              <w:left w:val="single" w:sz="4" w:space="0" w:color="auto"/>
              <w:bottom w:val="single" w:sz="4" w:space="0" w:color="auto"/>
              <w:right w:val="single" w:sz="4" w:space="0" w:color="auto"/>
            </w:tcBorders>
            <w:hideMark/>
          </w:tcPr>
          <w:p w14:paraId="032F239B" w14:textId="4EA33A25" w:rsidR="00423096" w:rsidRDefault="00423096" w:rsidP="00423096">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Empfohlen wird eine Tagesportion à 200 ml. Diese deckt die Referenz-</w:t>
            </w:r>
            <w:proofErr w:type="spellStart"/>
            <w:r>
              <w:rPr>
                <w:rFonts w:ascii="Arial" w:hAnsi="Arial" w:cs="Arial"/>
                <w:bCs/>
                <w:sz w:val="18"/>
                <w:szCs w:val="18"/>
              </w:rPr>
              <w:t>menge</w:t>
            </w:r>
            <w:proofErr w:type="spellEnd"/>
            <w:r>
              <w:rPr>
                <w:rFonts w:ascii="Arial" w:hAnsi="Arial" w:cs="Arial"/>
                <w:bCs/>
                <w:sz w:val="18"/>
                <w:szCs w:val="18"/>
              </w:rPr>
              <w:t xml:space="preserve"> an Kalium zu 20</w:t>
            </w:r>
            <w:r w:rsidR="00757860">
              <w:rPr>
                <w:rFonts w:ascii="Arial" w:hAnsi="Arial" w:cs="Arial"/>
                <w:bCs/>
                <w:sz w:val="18"/>
                <w:szCs w:val="18"/>
              </w:rPr>
              <w:t xml:space="preserve"> </w:t>
            </w:r>
            <w:r>
              <w:rPr>
                <w:rFonts w:ascii="Arial" w:hAnsi="Arial" w:cs="Arial"/>
                <w:bCs/>
                <w:sz w:val="18"/>
                <w:szCs w:val="18"/>
              </w:rPr>
              <w:t>% und an Vitamin C zu 50</w:t>
            </w:r>
            <w:r w:rsidR="00757860">
              <w:rPr>
                <w:rFonts w:ascii="Arial" w:hAnsi="Arial" w:cs="Arial"/>
                <w:bCs/>
                <w:sz w:val="18"/>
                <w:szCs w:val="18"/>
              </w:rPr>
              <w:t xml:space="preserve"> </w:t>
            </w:r>
            <w:r>
              <w:rPr>
                <w:rFonts w:ascii="Arial" w:hAnsi="Arial" w:cs="Arial"/>
                <w:bCs/>
                <w:sz w:val="18"/>
                <w:szCs w:val="18"/>
              </w:rPr>
              <w:t>%.</w:t>
            </w:r>
          </w:p>
          <w:p w14:paraId="427596C6" w14:textId="77777777" w:rsidR="00423096" w:rsidRDefault="00423096" w:rsidP="00423096">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Das enthaltene Kalium aus Trauben, Bananen und Rote Bete trägt zur Aufrechterhaltung eines normalen Blutdrucks bei.</w:t>
            </w:r>
          </w:p>
          <w:p w14:paraId="3425FCE1" w14:textId="77777777" w:rsidR="00423096" w:rsidRDefault="00423096" w:rsidP="00423096">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 xml:space="preserve">Kindern sollte dieser Saft erst ab dem 4. Lebensjahr gegeben werden. </w:t>
            </w:r>
          </w:p>
          <w:p w14:paraId="30631124" w14:textId="77777777" w:rsidR="00423096" w:rsidRDefault="00423096" w:rsidP="00423096">
            <w:pPr>
              <w:pStyle w:val="Listenabsatz"/>
              <w:numPr>
                <w:ilvl w:val="0"/>
                <w:numId w:val="14"/>
              </w:numPr>
              <w:spacing w:before="100" w:beforeAutospacing="1" w:after="100" w:afterAutospacing="1" w:line="360" w:lineRule="auto"/>
              <w:rPr>
                <w:rFonts w:ascii="Arial" w:hAnsi="Arial" w:cs="Arial"/>
                <w:bCs/>
                <w:sz w:val="18"/>
                <w:szCs w:val="18"/>
              </w:rPr>
            </w:pPr>
            <w:r>
              <w:rPr>
                <w:rFonts w:ascii="Arial" w:hAnsi="Arial" w:cs="Arial"/>
                <w:bCs/>
                <w:sz w:val="18"/>
                <w:szCs w:val="18"/>
              </w:rPr>
              <w:t>Vegan</w:t>
            </w:r>
          </w:p>
          <w:p w14:paraId="63955DE7" w14:textId="77777777" w:rsidR="00423096" w:rsidRDefault="00423096" w:rsidP="00423096">
            <w:pPr>
              <w:pStyle w:val="Listenabsatz"/>
              <w:numPr>
                <w:ilvl w:val="0"/>
                <w:numId w:val="14"/>
              </w:numPr>
              <w:spacing w:before="100" w:beforeAutospacing="1" w:line="360" w:lineRule="auto"/>
              <w:ind w:left="357" w:hanging="357"/>
              <w:rPr>
                <w:rFonts w:ascii="Arial" w:hAnsi="Arial" w:cs="Arial"/>
                <w:bCs/>
                <w:sz w:val="18"/>
                <w:szCs w:val="18"/>
              </w:rPr>
            </w:pPr>
            <w:r>
              <w:rPr>
                <w:rFonts w:ascii="Arial" w:hAnsi="Arial" w:cs="Arial"/>
                <w:bCs/>
                <w:sz w:val="18"/>
                <w:szCs w:val="18"/>
              </w:rPr>
              <w:t>Bio-Qualität</w:t>
            </w:r>
          </w:p>
        </w:tc>
      </w:tr>
    </w:tbl>
    <w:p w14:paraId="02C89BA4" w14:textId="27F64E55" w:rsidR="00D37A5B" w:rsidRDefault="00AD7C10" w:rsidP="00AD7C10">
      <w:pPr>
        <w:spacing w:line="360" w:lineRule="auto"/>
        <w:rPr>
          <w:rFonts w:ascii="Arial" w:hAnsi="Arial" w:cs="Arial"/>
          <w:bCs/>
          <w:sz w:val="16"/>
          <w:szCs w:val="16"/>
        </w:rPr>
      </w:pPr>
      <w:r w:rsidRPr="00AD7C10">
        <w:rPr>
          <w:rFonts w:ascii="Arial" w:hAnsi="Arial" w:cs="Arial"/>
          <w:bCs/>
          <w:sz w:val="16"/>
          <w:szCs w:val="16"/>
        </w:rPr>
        <w:t>*Anteil der Referenzmenge gemäß Europäischer Union (NRV</w:t>
      </w:r>
      <w:r>
        <w:rPr>
          <w:rFonts w:ascii="Arial" w:hAnsi="Arial" w:cs="Arial"/>
          <w:bCs/>
          <w:sz w:val="16"/>
          <w:szCs w:val="16"/>
        </w:rPr>
        <w:t>)</w:t>
      </w:r>
    </w:p>
    <w:p w14:paraId="71EFA641" w14:textId="77777777" w:rsidR="009F0EF0" w:rsidRDefault="009F0EF0" w:rsidP="00877660">
      <w:pPr>
        <w:autoSpaceDE w:val="0"/>
        <w:autoSpaceDN w:val="0"/>
        <w:adjustRightInd w:val="0"/>
        <w:spacing w:line="360" w:lineRule="auto"/>
        <w:rPr>
          <w:rFonts w:ascii="Arial" w:hAnsi="Arial" w:cs="Arial"/>
          <w:b/>
          <w:bCs/>
          <w:sz w:val="20"/>
          <w:szCs w:val="20"/>
        </w:rPr>
      </w:pPr>
    </w:p>
    <w:p w14:paraId="516B0208" w14:textId="77777777" w:rsidR="008D68F4" w:rsidRDefault="008D68F4" w:rsidP="008D68F4">
      <w:pPr>
        <w:rPr>
          <w:rFonts w:ascii="Arial" w:hAnsi="Arial" w:cs="Arial"/>
          <w:b/>
          <w:bCs/>
          <w:sz w:val="20"/>
          <w:szCs w:val="20"/>
        </w:rPr>
      </w:pPr>
    </w:p>
    <w:p w14:paraId="7DAAF7A5" w14:textId="77777777" w:rsidR="008D68F4" w:rsidRDefault="008D68F4" w:rsidP="008D68F4">
      <w:pPr>
        <w:rPr>
          <w:rFonts w:ascii="Arial" w:hAnsi="Arial" w:cs="Arial"/>
          <w:b/>
          <w:bCs/>
          <w:sz w:val="20"/>
          <w:szCs w:val="20"/>
        </w:rPr>
      </w:pPr>
    </w:p>
    <w:p w14:paraId="27DC8649" w14:textId="77777777" w:rsidR="008D68F4" w:rsidRDefault="008D68F4" w:rsidP="008D68F4">
      <w:pPr>
        <w:rPr>
          <w:rFonts w:ascii="Arial" w:hAnsi="Arial" w:cs="Arial"/>
          <w:b/>
          <w:bCs/>
          <w:sz w:val="20"/>
          <w:szCs w:val="20"/>
        </w:rPr>
      </w:pPr>
    </w:p>
    <w:p w14:paraId="036E242E" w14:textId="77777777" w:rsidR="008D68F4" w:rsidRDefault="008D68F4" w:rsidP="008D68F4">
      <w:pPr>
        <w:rPr>
          <w:rFonts w:ascii="Arial" w:hAnsi="Arial" w:cs="Arial"/>
          <w:b/>
          <w:bCs/>
          <w:sz w:val="20"/>
          <w:szCs w:val="20"/>
        </w:rPr>
      </w:pPr>
    </w:p>
    <w:p w14:paraId="55B35CCE" w14:textId="77777777" w:rsidR="008D68F4" w:rsidRDefault="008D68F4" w:rsidP="008D68F4">
      <w:pPr>
        <w:rPr>
          <w:rFonts w:ascii="Arial" w:hAnsi="Arial" w:cs="Arial"/>
          <w:b/>
          <w:bCs/>
          <w:sz w:val="20"/>
          <w:szCs w:val="20"/>
        </w:rPr>
      </w:pPr>
    </w:p>
    <w:p w14:paraId="3395E314" w14:textId="77777777" w:rsidR="008D68F4" w:rsidRDefault="008D68F4" w:rsidP="008D68F4">
      <w:pPr>
        <w:rPr>
          <w:rFonts w:ascii="Arial" w:hAnsi="Arial" w:cs="Arial"/>
          <w:b/>
          <w:bCs/>
          <w:sz w:val="20"/>
          <w:szCs w:val="20"/>
        </w:rPr>
      </w:pPr>
    </w:p>
    <w:p w14:paraId="5A5168AB" w14:textId="77777777" w:rsidR="008D68F4" w:rsidRDefault="008D68F4" w:rsidP="008D68F4">
      <w:pPr>
        <w:rPr>
          <w:rFonts w:ascii="Arial" w:hAnsi="Arial" w:cs="Arial"/>
          <w:b/>
          <w:bCs/>
          <w:sz w:val="20"/>
          <w:szCs w:val="20"/>
        </w:rPr>
      </w:pPr>
    </w:p>
    <w:p w14:paraId="7CBE854D" w14:textId="77777777" w:rsidR="008D68F4" w:rsidRDefault="008D68F4" w:rsidP="008D68F4">
      <w:pPr>
        <w:rPr>
          <w:rFonts w:ascii="Arial" w:hAnsi="Arial" w:cs="Arial"/>
          <w:b/>
          <w:bCs/>
          <w:sz w:val="20"/>
          <w:szCs w:val="20"/>
        </w:rPr>
      </w:pPr>
    </w:p>
    <w:p w14:paraId="58634EDE" w14:textId="77777777" w:rsidR="008D68F4" w:rsidRDefault="008D68F4" w:rsidP="008D68F4">
      <w:pPr>
        <w:rPr>
          <w:rFonts w:ascii="Arial" w:hAnsi="Arial" w:cs="Arial"/>
          <w:b/>
          <w:bCs/>
          <w:sz w:val="20"/>
          <w:szCs w:val="20"/>
        </w:rPr>
      </w:pPr>
    </w:p>
    <w:p w14:paraId="16E020F1" w14:textId="77777777" w:rsidR="008D68F4" w:rsidRDefault="008D68F4" w:rsidP="008D68F4">
      <w:pPr>
        <w:rPr>
          <w:rFonts w:ascii="Arial" w:hAnsi="Arial" w:cs="Arial"/>
          <w:b/>
          <w:bCs/>
          <w:sz w:val="20"/>
          <w:szCs w:val="20"/>
        </w:rPr>
      </w:pPr>
    </w:p>
    <w:p w14:paraId="0771D92C" w14:textId="77777777" w:rsidR="009B3292" w:rsidRDefault="009B3292" w:rsidP="008D68F4">
      <w:pPr>
        <w:rPr>
          <w:rFonts w:ascii="Arial" w:hAnsi="Arial" w:cs="Arial"/>
          <w:b/>
          <w:bCs/>
          <w:sz w:val="20"/>
          <w:szCs w:val="20"/>
        </w:rPr>
      </w:pPr>
    </w:p>
    <w:p w14:paraId="4F7EDE9A" w14:textId="77777777" w:rsidR="008D68F4" w:rsidRDefault="008D68F4" w:rsidP="008D68F4">
      <w:pPr>
        <w:rPr>
          <w:rFonts w:ascii="Arial" w:hAnsi="Arial" w:cs="Arial"/>
          <w:b/>
          <w:bCs/>
          <w:sz w:val="20"/>
          <w:szCs w:val="20"/>
        </w:rPr>
      </w:pPr>
    </w:p>
    <w:p w14:paraId="5C9B821B" w14:textId="47A7B170" w:rsidR="008D68F4" w:rsidRDefault="008D68F4" w:rsidP="008D68F4">
      <w:pPr>
        <w:rPr>
          <w:rFonts w:ascii="Arial" w:hAnsi="Arial" w:cs="Arial"/>
          <w:b/>
          <w:bCs/>
          <w:sz w:val="20"/>
          <w:szCs w:val="20"/>
        </w:rPr>
      </w:pPr>
      <w:r w:rsidRPr="009B05FA">
        <w:rPr>
          <w:rFonts w:ascii="Arial" w:hAnsi="Arial" w:cs="Arial"/>
          <w:b/>
          <w:bCs/>
          <w:sz w:val="20"/>
          <w:szCs w:val="20"/>
        </w:rPr>
        <w:lastRenderedPageBreak/>
        <w:t>Bildmaterial</w:t>
      </w:r>
    </w:p>
    <w:p w14:paraId="7AC3E3D1" w14:textId="0C5B1EDB" w:rsidR="008D68F4" w:rsidRDefault="00FC766C" w:rsidP="008D68F4">
      <w:pPr>
        <w:autoSpaceDE w:val="0"/>
        <w:autoSpaceDN w:val="0"/>
        <w:adjustRightInd w:val="0"/>
        <w:spacing w:line="360" w:lineRule="auto"/>
        <w:rPr>
          <w:rFonts w:ascii="Arial" w:hAnsi="Arial" w:cs="Arial"/>
          <w:b/>
          <w:bCs/>
          <w:sz w:val="20"/>
          <w:szCs w:val="20"/>
        </w:rPr>
      </w:pPr>
      <w:r>
        <w:rPr>
          <w:noProof/>
        </w:rPr>
        <w:drawing>
          <wp:inline distT="0" distB="0" distL="0" distR="0" wp14:anchorId="521B78D1" wp14:editId="234AEC62">
            <wp:extent cx="1252409" cy="1914525"/>
            <wp:effectExtent l="0" t="0" r="5080" b="0"/>
            <wp:docPr id="191648037" name="Grafik 1" descr="Ein Bild, das Getränk, Essen, Drink, Alkoholisches Geträn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48037" name="Grafik 1" descr="Ein Bild, das Getränk, Essen, Drink, Alkoholisches Getränk enthält.&#10;&#10;Automatisch generierte Beschreibung"/>
                    <pic:cNvPicPr/>
                  </pic:nvPicPr>
                  <pic:blipFill>
                    <a:blip r:embed="rId12"/>
                    <a:stretch>
                      <a:fillRect/>
                    </a:stretch>
                  </pic:blipFill>
                  <pic:spPr>
                    <a:xfrm>
                      <a:off x="0" y="0"/>
                      <a:ext cx="1257890" cy="1922903"/>
                    </a:xfrm>
                    <a:prstGeom prst="rect">
                      <a:avLst/>
                    </a:prstGeom>
                  </pic:spPr>
                </pic:pic>
              </a:graphicData>
            </a:graphic>
          </wp:inline>
        </w:drawing>
      </w:r>
    </w:p>
    <w:p w14:paraId="31F7039D" w14:textId="5FF51665" w:rsidR="008D68F4" w:rsidRDefault="008D68F4" w:rsidP="008D68F4">
      <w:pPr>
        <w:autoSpaceDE w:val="0"/>
        <w:autoSpaceDN w:val="0"/>
        <w:adjustRightInd w:val="0"/>
        <w:spacing w:line="360" w:lineRule="auto"/>
        <w:rPr>
          <w:rFonts w:ascii="Arial" w:hAnsi="Arial" w:cs="Arial"/>
          <w:b/>
          <w:bCs/>
          <w:sz w:val="20"/>
          <w:szCs w:val="20"/>
        </w:rPr>
      </w:pPr>
    </w:p>
    <w:p w14:paraId="6C527F4A" w14:textId="39CD05DE" w:rsidR="008D68F4" w:rsidRPr="008D68F4" w:rsidRDefault="008D68F4" w:rsidP="008D68F4">
      <w:pPr>
        <w:spacing w:after="120" w:line="360" w:lineRule="auto"/>
        <w:contextualSpacing/>
        <w:rPr>
          <w:rFonts w:ascii="Arial" w:hAnsi="Arial" w:cs="Arial"/>
          <w:bCs/>
          <w:sz w:val="18"/>
          <w:szCs w:val="18"/>
        </w:rPr>
      </w:pPr>
      <w:r w:rsidRPr="00064AEB">
        <w:rPr>
          <w:rFonts w:ascii="Arial" w:hAnsi="Arial" w:cs="Arial"/>
          <w:b/>
          <w:bCs/>
          <w:sz w:val="20"/>
          <w:szCs w:val="20"/>
        </w:rPr>
        <w:t>Bildunterschrift:</w:t>
      </w:r>
      <w:r w:rsidRPr="00064AEB">
        <w:rPr>
          <w:rFonts w:ascii="Arial" w:hAnsi="Arial" w:cs="Arial"/>
          <w:sz w:val="20"/>
          <w:szCs w:val="20"/>
        </w:rPr>
        <w:t xml:space="preserve"> </w:t>
      </w:r>
      <w:r w:rsidRPr="0076765C">
        <w:rPr>
          <w:rFonts w:ascii="Arial" w:hAnsi="Arial" w:cs="Arial"/>
          <w:sz w:val="20"/>
          <w:szCs w:val="20"/>
        </w:rPr>
        <w:t xml:space="preserve">Rabenhorst </w:t>
      </w:r>
      <w:r>
        <w:rPr>
          <w:rFonts w:ascii="Arial" w:hAnsi="Arial" w:cs="Arial"/>
          <w:sz w:val="20"/>
          <w:szCs w:val="20"/>
        </w:rPr>
        <w:t>Rote Bete</w:t>
      </w:r>
      <w:r>
        <w:rPr>
          <w:rFonts w:ascii="Arial" w:hAnsi="Arial" w:cs="Arial"/>
          <w:sz w:val="22"/>
          <w:szCs w:val="22"/>
        </w:rPr>
        <w:t xml:space="preserve"> </w:t>
      </w:r>
      <w:r w:rsidRPr="008D68F4">
        <w:rPr>
          <w:rFonts w:ascii="Arial" w:hAnsi="Arial" w:cs="Arial"/>
          <w:bCs/>
          <w:sz w:val="20"/>
          <w:szCs w:val="20"/>
        </w:rPr>
        <w:t>100 % purer Bio-Direktsaft mit Zitronensaft abgerundet</w:t>
      </w:r>
    </w:p>
    <w:p w14:paraId="33EA313F" w14:textId="5697722A" w:rsidR="008D68F4" w:rsidRPr="00064AEB" w:rsidRDefault="008D68F4" w:rsidP="008D68F4">
      <w:pPr>
        <w:autoSpaceDE w:val="0"/>
        <w:autoSpaceDN w:val="0"/>
        <w:adjustRightInd w:val="0"/>
        <w:spacing w:line="360" w:lineRule="auto"/>
        <w:rPr>
          <w:rFonts w:ascii="Arial" w:hAnsi="Arial" w:cs="Arial"/>
          <w:sz w:val="20"/>
          <w:szCs w:val="20"/>
        </w:rPr>
      </w:pPr>
      <w:r w:rsidRPr="00064AEB">
        <w:rPr>
          <w:rFonts w:ascii="Arial" w:hAnsi="Arial" w:cs="Arial"/>
          <w:b/>
          <w:bCs/>
          <w:sz w:val="20"/>
          <w:szCs w:val="20"/>
        </w:rPr>
        <w:t>Dateiname:</w:t>
      </w:r>
      <w:r w:rsidRPr="0076765C">
        <w:t xml:space="preserve"> </w:t>
      </w:r>
      <w:proofErr w:type="spellStart"/>
      <w:r w:rsidRPr="0076765C">
        <w:rPr>
          <w:rFonts w:ascii="Arial" w:hAnsi="Arial" w:cs="Arial"/>
          <w:sz w:val="20"/>
          <w:szCs w:val="20"/>
        </w:rPr>
        <w:t>Pressefoto_HausRabenhorst_</w:t>
      </w:r>
      <w:r>
        <w:rPr>
          <w:rFonts w:ascii="Arial" w:hAnsi="Arial" w:cs="Arial"/>
          <w:sz w:val="20"/>
          <w:szCs w:val="20"/>
        </w:rPr>
        <w:t>Rote</w:t>
      </w:r>
      <w:proofErr w:type="spellEnd"/>
      <w:r>
        <w:rPr>
          <w:rFonts w:ascii="Arial" w:hAnsi="Arial" w:cs="Arial"/>
          <w:sz w:val="20"/>
          <w:szCs w:val="20"/>
        </w:rPr>
        <w:t xml:space="preserve"> Bete</w:t>
      </w:r>
      <w:r w:rsidRPr="00064AEB">
        <w:rPr>
          <w:rFonts w:ascii="Arial" w:hAnsi="Arial" w:cs="Arial"/>
          <w:sz w:val="20"/>
          <w:szCs w:val="20"/>
        </w:rPr>
        <w:t>.jpg (</w:t>
      </w:r>
      <w:r w:rsidR="00805B93">
        <w:rPr>
          <w:rFonts w:ascii="Arial" w:hAnsi="Arial" w:cs="Arial"/>
          <w:sz w:val="20"/>
          <w:szCs w:val="20"/>
        </w:rPr>
        <w:t>1.934</w:t>
      </w:r>
      <w:r w:rsidRPr="00064AEB">
        <w:rPr>
          <w:rFonts w:ascii="Arial" w:hAnsi="Arial" w:cs="Arial"/>
          <w:sz w:val="20"/>
          <w:szCs w:val="20"/>
        </w:rPr>
        <w:t xml:space="preserve"> KB)</w:t>
      </w:r>
    </w:p>
    <w:p w14:paraId="3A6FFF00" w14:textId="67B65250" w:rsidR="008D68F4" w:rsidRDefault="008D68F4" w:rsidP="008D68F4">
      <w:pPr>
        <w:autoSpaceDE w:val="0"/>
        <w:autoSpaceDN w:val="0"/>
        <w:adjustRightInd w:val="0"/>
        <w:spacing w:line="360" w:lineRule="auto"/>
        <w:rPr>
          <w:rFonts w:ascii="Arial" w:hAnsi="Arial" w:cs="Arial"/>
          <w:sz w:val="20"/>
          <w:szCs w:val="20"/>
        </w:rPr>
      </w:pPr>
      <w:r w:rsidRPr="00064AEB">
        <w:rPr>
          <w:rFonts w:ascii="Arial" w:hAnsi="Arial" w:cs="Arial"/>
          <w:b/>
          <w:bCs/>
          <w:sz w:val="20"/>
          <w:szCs w:val="20"/>
        </w:rPr>
        <w:t>Quellenangabe Foto:</w:t>
      </w:r>
      <w:r w:rsidRPr="00064AEB">
        <w:rPr>
          <w:rFonts w:ascii="Arial" w:hAnsi="Arial" w:cs="Arial"/>
          <w:sz w:val="20"/>
          <w:szCs w:val="20"/>
        </w:rPr>
        <w:t xml:space="preserve"> </w:t>
      </w:r>
      <w:r w:rsidRPr="003435A0">
        <w:rPr>
          <w:rFonts w:ascii="Arial" w:hAnsi="Arial" w:cs="Arial"/>
          <w:sz w:val="20"/>
          <w:szCs w:val="20"/>
        </w:rPr>
        <w:t>Haus Rabenhorst O. Lauffs GmbH &amp; Co. KG</w:t>
      </w:r>
      <w:r w:rsidRPr="00064AEB">
        <w:rPr>
          <w:rFonts w:ascii="Arial" w:hAnsi="Arial" w:cs="Arial"/>
          <w:sz w:val="20"/>
          <w:szCs w:val="20"/>
        </w:rPr>
        <w:t xml:space="preserve">, </w:t>
      </w:r>
      <w:r w:rsidR="00067498">
        <w:rPr>
          <w:rFonts w:ascii="Arial" w:hAnsi="Arial" w:cs="Arial"/>
          <w:sz w:val="20"/>
          <w:szCs w:val="20"/>
        </w:rPr>
        <w:t xml:space="preserve">MAI </w:t>
      </w:r>
      <w:r w:rsidRPr="00064AEB">
        <w:rPr>
          <w:rFonts w:ascii="Arial" w:hAnsi="Arial" w:cs="Arial"/>
          <w:sz w:val="20"/>
          <w:szCs w:val="20"/>
        </w:rPr>
        <w:t>20</w:t>
      </w:r>
      <w:r>
        <w:rPr>
          <w:rFonts w:ascii="Arial" w:hAnsi="Arial" w:cs="Arial"/>
          <w:sz w:val="20"/>
          <w:szCs w:val="20"/>
        </w:rPr>
        <w:t>23</w:t>
      </w:r>
      <w:r w:rsidRPr="00064AEB">
        <w:rPr>
          <w:rFonts w:ascii="Arial" w:hAnsi="Arial" w:cs="Arial"/>
          <w:sz w:val="20"/>
          <w:szCs w:val="20"/>
        </w:rPr>
        <w:t xml:space="preserve">. </w:t>
      </w:r>
    </w:p>
    <w:p w14:paraId="759676EB" w14:textId="77777777" w:rsidR="008D68F4" w:rsidRDefault="008D68F4" w:rsidP="008D68F4">
      <w:pPr>
        <w:autoSpaceDE w:val="0"/>
        <w:autoSpaceDN w:val="0"/>
        <w:adjustRightInd w:val="0"/>
        <w:spacing w:line="360" w:lineRule="auto"/>
        <w:rPr>
          <w:rFonts w:ascii="Arial" w:hAnsi="Arial" w:cs="Arial"/>
          <w:sz w:val="20"/>
          <w:szCs w:val="20"/>
        </w:rPr>
      </w:pPr>
      <w:r w:rsidRPr="00064AEB">
        <w:rPr>
          <w:rFonts w:ascii="Arial" w:hAnsi="Arial" w:cs="Arial"/>
          <w:b/>
          <w:bCs/>
          <w:sz w:val="20"/>
          <w:szCs w:val="20"/>
        </w:rPr>
        <w:t>Nutzung:</w:t>
      </w:r>
      <w:r w:rsidRPr="00064AEB">
        <w:rPr>
          <w:rFonts w:ascii="Arial" w:hAnsi="Arial" w:cs="Arial"/>
          <w:sz w:val="20"/>
          <w:szCs w:val="20"/>
        </w:rPr>
        <w:t xml:space="preserve"> Abdruck bis </w:t>
      </w:r>
      <w:r>
        <w:rPr>
          <w:rFonts w:ascii="Arial" w:hAnsi="Arial" w:cs="Arial"/>
          <w:sz w:val="20"/>
          <w:szCs w:val="20"/>
        </w:rPr>
        <w:t>DEZEMBER</w:t>
      </w:r>
      <w:r w:rsidRPr="00064AEB">
        <w:rPr>
          <w:rFonts w:ascii="Arial" w:hAnsi="Arial" w:cs="Arial"/>
          <w:sz w:val="20"/>
          <w:szCs w:val="20"/>
        </w:rPr>
        <w:t xml:space="preserve"> 20</w:t>
      </w:r>
      <w:r>
        <w:rPr>
          <w:rFonts w:ascii="Arial" w:hAnsi="Arial" w:cs="Arial"/>
          <w:sz w:val="20"/>
          <w:szCs w:val="20"/>
        </w:rPr>
        <w:t>23</w:t>
      </w:r>
      <w:r w:rsidRPr="00064AEB">
        <w:rPr>
          <w:rFonts w:ascii="Arial" w:hAnsi="Arial" w:cs="Arial"/>
          <w:sz w:val="20"/>
          <w:szCs w:val="20"/>
        </w:rPr>
        <w:t xml:space="preserve"> zur Illustration der redaktionellen Berichterstattung. Nur im Zusammenhang mit Informationen zu Marke, Produkten und der </w:t>
      </w:r>
      <w:r w:rsidRPr="003435A0">
        <w:rPr>
          <w:rFonts w:ascii="Arial" w:hAnsi="Arial" w:cs="Arial"/>
          <w:sz w:val="20"/>
          <w:szCs w:val="20"/>
        </w:rPr>
        <w:t>Haus Rabenhorst O. Lauffs GmbH &amp; Co. KG</w:t>
      </w:r>
      <w:r w:rsidRPr="00064AEB">
        <w:rPr>
          <w:rFonts w:ascii="Arial" w:hAnsi="Arial" w:cs="Arial"/>
          <w:sz w:val="20"/>
          <w:szCs w:val="20"/>
        </w:rPr>
        <w:t xml:space="preserve"> zu verwenden. </w:t>
      </w:r>
    </w:p>
    <w:p w14:paraId="0C23660F" w14:textId="77777777" w:rsidR="009F0EF0" w:rsidRDefault="009F0EF0" w:rsidP="00877660">
      <w:pPr>
        <w:autoSpaceDE w:val="0"/>
        <w:autoSpaceDN w:val="0"/>
        <w:adjustRightInd w:val="0"/>
        <w:spacing w:line="360" w:lineRule="auto"/>
        <w:rPr>
          <w:rFonts w:ascii="Arial" w:hAnsi="Arial" w:cs="Arial"/>
          <w:b/>
          <w:bCs/>
          <w:sz w:val="20"/>
          <w:szCs w:val="20"/>
        </w:rPr>
      </w:pPr>
    </w:p>
    <w:p w14:paraId="514A9FC8" w14:textId="1CE16F00" w:rsidR="00877660" w:rsidRPr="00CC396A" w:rsidRDefault="00877660" w:rsidP="00877660">
      <w:pPr>
        <w:autoSpaceDE w:val="0"/>
        <w:autoSpaceDN w:val="0"/>
        <w:adjustRightInd w:val="0"/>
        <w:spacing w:line="360" w:lineRule="auto"/>
        <w:rPr>
          <w:rFonts w:ascii="Arial" w:hAnsi="Arial" w:cs="Arial"/>
          <w:b/>
          <w:bCs/>
          <w:sz w:val="20"/>
          <w:szCs w:val="20"/>
        </w:rPr>
      </w:pPr>
      <w:r>
        <w:rPr>
          <w:rFonts w:ascii="Arial" w:hAnsi="Arial" w:cs="Arial"/>
          <w:b/>
          <w:bCs/>
          <w:sz w:val="20"/>
          <w:szCs w:val="20"/>
        </w:rPr>
        <w:t>Ü</w:t>
      </w:r>
      <w:r w:rsidRPr="00CC396A">
        <w:rPr>
          <w:rFonts w:ascii="Arial" w:hAnsi="Arial" w:cs="Arial"/>
          <w:b/>
          <w:bCs/>
          <w:sz w:val="20"/>
          <w:szCs w:val="20"/>
        </w:rPr>
        <w:t xml:space="preserve">ber </w:t>
      </w:r>
      <w:r>
        <w:rPr>
          <w:rFonts w:ascii="Arial" w:hAnsi="Arial" w:cs="Arial"/>
          <w:b/>
          <w:bCs/>
          <w:sz w:val="20"/>
          <w:szCs w:val="20"/>
        </w:rPr>
        <w:t>Haus Rabenhorst</w:t>
      </w:r>
    </w:p>
    <w:p w14:paraId="36E099D8" w14:textId="4EF79F91" w:rsidR="00877660" w:rsidRPr="009C21A1" w:rsidRDefault="00877660" w:rsidP="00877660">
      <w:pPr>
        <w:spacing w:line="360" w:lineRule="auto"/>
        <w:rPr>
          <w:rFonts w:ascii="Arial" w:hAnsi="Arial" w:cs="Arial"/>
          <w:bCs/>
          <w:sz w:val="20"/>
          <w:szCs w:val="20"/>
        </w:rPr>
      </w:pPr>
      <w:r w:rsidRPr="00046DBF">
        <w:rPr>
          <w:rFonts w:ascii="Arial" w:hAnsi="Arial" w:cs="Arial"/>
          <w:bCs/>
          <w:sz w:val="20"/>
          <w:szCs w:val="20"/>
        </w:rPr>
        <w:t>Haus Rabenhorst blickt auf eine über 200-jährige Geschichte zurück und hat mehr als 12</w:t>
      </w:r>
      <w:r w:rsidR="002879FD">
        <w:rPr>
          <w:rFonts w:ascii="Arial" w:hAnsi="Arial" w:cs="Arial"/>
          <w:bCs/>
          <w:sz w:val="20"/>
          <w:szCs w:val="20"/>
        </w:rPr>
        <w:t>5</w:t>
      </w:r>
      <w:r w:rsidRPr="00046DBF">
        <w:rPr>
          <w:rFonts w:ascii="Arial" w:hAnsi="Arial" w:cs="Arial"/>
          <w:bCs/>
          <w:sz w:val="20"/>
          <w:szCs w:val="20"/>
        </w:rPr>
        <w:t xml:space="preserve"> Jahre Erfahrung in der Herstellung hochwertiger Direktsäfte. Das Unternehmen mit Sitz in Unkel am Rhein ist ein hochspezialisierter Anbieter für </w:t>
      </w:r>
      <w:r>
        <w:rPr>
          <w:rFonts w:ascii="Arial" w:hAnsi="Arial" w:cs="Arial"/>
          <w:bCs/>
          <w:sz w:val="20"/>
          <w:szCs w:val="20"/>
        </w:rPr>
        <w:t>Frucht</w:t>
      </w:r>
      <w:r w:rsidRPr="00046DBF">
        <w:rPr>
          <w:rFonts w:ascii="Arial" w:hAnsi="Arial" w:cs="Arial"/>
          <w:bCs/>
          <w:sz w:val="20"/>
          <w:szCs w:val="20"/>
        </w:rPr>
        <w:t>- und Gemüsesäfte, der bei der Herstellung, der Beschaffung von Rohwaren sowie der Produktion und Verpackung seiner naturbelassenen Produkte großen Wert auf nachhaltiges Handeln legt.</w:t>
      </w:r>
      <w:r>
        <w:rPr>
          <w:rFonts w:ascii="Arial" w:hAnsi="Arial" w:cs="Arial"/>
          <w:bCs/>
          <w:sz w:val="20"/>
          <w:szCs w:val="20"/>
        </w:rPr>
        <w:t xml:space="preserve"> </w:t>
      </w:r>
      <w:r>
        <w:rPr>
          <w:rFonts w:ascii="Arial" w:hAnsi="Arial" w:cs="Arial"/>
          <w:sz w:val="20"/>
          <w:szCs w:val="20"/>
        </w:rPr>
        <w:t>Für seine Säfte und Nahrungsergänzungsmittel, der Marken Rabenhorst und Rotbäckchen, verwendet das Unternehmen nur die besten, möglichst nachhaltig angebauten Zutaten und, wo möglich, in Bio-Qualität. Die Abfüllung der fertigen Säfte erfolgt in Braunglas-Flaschen, die das Produkt vor Außeneinwirkungen, wie zum Beispiel Licht, schützen, ohne den Geruch oder den Geschmack zu beeinträchtigen. Auf diese Weise werden auch die enthaltenen Vitamine und Inhaltsstoffe optimal geschützt.</w:t>
      </w:r>
    </w:p>
    <w:p w14:paraId="36D1E3F5" w14:textId="77777777" w:rsidR="00BD2D8F" w:rsidRPr="0059187C" w:rsidRDefault="00BD2D8F" w:rsidP="002A17BB">
      <w:pPr>
        <w:autoSpaceDE w:val="0"/>
        <w:autoSpaceDN w:val="0"/>
        <w:adjustRightInd w:val="0"/>
        <w:spacing w:line="360" w:lineRule="auto"/>
        <w:rPr>
          <w:rFonts w:ascii="Arial" w:hAnsi="Arial" w:cs="Arial"/>
          <w:bCs/>
          <w:sz w:val="1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19AECBB9" w14:textId="09DB3B99" w:rsidR="00EC56A9" w:rsidRPr="00EC56A9" w:rsidRDefault="00EC56A9" w:rsidP="00EC56A9">
      <w:pPr>
        <w:spacing w:line="360" w:lineRule="auto"/>
        <w:rPr>
          <w:rFonts w:ascii="Arial" w:hAnsi="Arial"/>
          <w:sz w:val="16"/>
        </w:rPr>
      </w:pPr>
      <w:r w:rsidRPr="00EC56A9">
        <w:rPr>
          <w:rFonts w:ascii="Arial" w:hAnsi="Arial"/>
          <w:sz w:val="16"/>
        </w:rPr>
        <w:t>kommunikation.pur</w:t>
      </w:r>
      <w:r w:rsidR="00341C51">
        <w:rPr>
          <w:rFonts w:ascii="Arial" w:hAnsi="Arial"/>
          <w:sz w:val="16"/>
        </w:rPr>
        <w:t xml:space="preserve"> GmbH</w:t>
      </w:r>
      <w:r w:rsidRPr="00EC56A9">
        <w:rPr>
          <w:rFonts w:ascii="Arial" w:hAnsi="Arial"/>
          <w:sz w:val="16"/>
        </w:rPr>
        <w:t xml:space="preserve">, </w:t>
      </w:r>
      <w:r w:rsidR="006C5237">
        <w:rPr>
          <w:rFonts w:ascii="Arial" w:hAnsi="Arial"/>
          <w:sz w:val="16"/>
        </w:rPr>
        <w:t>Christina Krumpoch</w:t>
      </w:r>
      <w:r w:rsidRPr="00EC56A9">
        <w:rPr>
          <w:rFonts w:ascii="Arial" w:hAnsi="Arial"/>
          <w:sz w:val="16"/>
        </w:rPr>
        <w:t>, Sendlinger Straße 31, 80331 München</w:t>
      </w:r>
    </w:p>
    <w:p w14:paraId="61CA2610" w14:textId="36D88D7B" w:rsidR="00E15D86" w:rsidRPr="00B746C2" w:rsidRDefault="00A2453A" w:rsidP="00EC56A9">
      <w:pPr>
        <w:spacing w:line="360" w:lineRule="auto"/>
        <w:rPr>
          <w:rFonts w:ascii="Arial" w:hAnsi="Arial"/>
          <w:sz w:val="16"/>
        </w:rPr>
      </w:pPr>
      <w:r>
        <w:rPr>
          <w:rFonts w:ascii="Arial" w:hAnsi="Arial"/>
          <w:sz w:val="16"/>
        </w:rPr>
        <w:t>Telefon: +49.89.23 23 63 4</w:t>
      </w:r>
      <w:r w:rsidR="006C5237">
        <w:rPr>
          <w:rFonts w:ascii="Arial" w:hAnsi="Arial"/>
          <w:sz w:val="16"/>
        </w:rPr>
        <w:t>6</w:t>
      </w:r>
      <w:r w:rsidR="00EC56A9" w:rsidRPr="00EC56A9">
        <w:rPr>
          <w:rFonts w:ascii="Arial" w:hAnsi="Arial"/>
          <w:sz w:val="16"/>
        </w:rPr>
        <w:t xml:space="preserve">, Fax: +49.89.23 23 63 51, E-Mail: </w:t>
      </w:r>
      <w:r w:rsidR="006C5237">
        <w:rPr>
          <w:rFonts w:ascii="Arial" w:hAnsi="Arial"/>
          <w:sz w:val="16"/>
        </w:rPr>
        <w:t>krumpoch</w:t>
      </w:r>
      <w:r w:rsidR="00EC56A9" w:rsidRPr="00EC56A9">
        <w:rPr>
          <w:rFonts w:ascii="Arial" w:hAnsi="Arial"/>
          <w:sz w:val="16"/>
        </w:rPr>
        <w:t>@kommunikationpur.com</w:t>
      </w:r>
    </w:p>
    <w:sectPr w:rsidR="00E15D86" w:rsidRPr="00B746C2" w:rsidSect="000B6A19">
      <w:headerReference w:type="default" r:id="rId13"/>
      <w:footerReference w:type="default" r:id="rId14"/>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6746B1" w14:textId="77777777" w:rsidR="00C5069A" w:rsidRDefault="00C5069A">
      <w:r>
        <w:separator/>
      </w:r>
    </w:p>
  </w:endnote>
  <w:endnote w:type="continuationSeparator" w:id="0">
    <w:p w14:paraId="48206BEF" w14:textId="77777777" w:rsidR="00C5069A" w:rsidRDefault="00C506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BC3BD" w14:textId="77777777" w:rsidR="00C5069A" w:rsidRDefault="00C5069A">
      <w:r>
        <w:separator/>
      </w:r>
    </w:p>
  </w:footnote>
  <w:footnote w:type="continuationSeparator" w:id="0">
    <w:p w14:paraId="34F07272" w14:textId="77777777" w:rsidR="00C5069A" w:rsidRDefault="00C506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BB46A" w14:textId="77777777" w:rsidR="001E14C2" w:rsidRDefault="007B61BA" w:rsidP="001E2307">
    <w:pPr>
      <w:pStyle w:val="Kopfzeile"/>
      <w:tabs>
        <w:tab w:val="clear" w:pos="4536"/>
        <w:tab w:val="clear" w:pos="9072"/>
        <w:tab w:val="left" w:pos="1275"/>
      </w:tabs>
      <w:jc w:val="right"/>
    </w:pPr>
    <w:r>
      <w:rPr>
        <w:rFonts w:ascii="Verdana" w:hAnsi="Verdana"/>
        <w:noProof/>
      </w:rPr>
      <w:drawing>
        <wp:anchor distT="0" distB="0" distL="114300" distR="114300" simplePos="0" relativeHeight="251661312" behindDoc="0" locked="0" layoutInCell="1" allowOverlap="1" wp14:anchorId="7FE64153" wp14:editId="39A82FDB">
          <wp:simplePos x="0" y="0"/>
          <wp:positionH relativeFrom="column">
            <wp:posOffset>4566285</wp:posOffset>
          </wp:positionH>
          <wp:positionV relativeFrom="paragraph">
            <wp:posOffset>108583</wp:posOffset>
          </wp:positionV>
          <wp:extent cx="1480184" cy="840744"/>
          <wp:effectExtent l="0" t="0" r="635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pfenMuehle_Logo_negativ_20cm.jpg"/>
                  <pic:cNvPicPr/>
                </pic:nvPicPr>
                <pic:blipFill>
                  <a:blip r:embed="rId1"/>
                  <a:stretch>
                    <a:fillRect/>
                  </a:stretch>
                </pic:blipFill>
                <pic:spPr>
                  <a:xfrm>
                    <a:off x="0" y="0"/>
                    <a:ext cx="1480184" cy="840744"/>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5034861"/>
    <w:multiLevelType w:val="multilevel"/>
    <w:tmpl w:val="DBCCD9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0004B20"/>
    <w:multiLevelType w:val="multilevel"/>
    <w:tmpl w:val="959856D0"/>
    <w:lvl w:ilvl="0">
      <w:start w:val="1"/>
      <w:numFmt w:val="bullet"/>
      <w:lvlText w:val=""/>
      <w:lvlJc w:val="left"/>
      <w:pPr>
        <w:tabs>
          <w:tab w:val="num" w:pos="360"/>
        </w:tabs>
        <w:ind w:left="360" w:hanging="360"/>
      </w:pPr>
      <w:rPr>
        <w:rFonts w:ascii="Symbol" w:hAnsi="Symbol" w:hint="default"/>
        <w:sz w:val="18"/>
        <w:szCs w:val="16"/>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269A20E5"/>
    <w:multiLevelType w:val="hybridMultilevel"/>
    <w:tmpl w:val="4858D2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ABC61C0"/>
    <w:multiLevelType w:val="hybridMultilevel"/>
    <w:tmpl w:val="96AA6AB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8957B4D"/>
    <w:multiLevelType w:val="multilevel"/>
    <w:tmpl w:val="A3488782"/>
    <w:lvl w:ilvl="0">
      <w:start w:val="1"/>
      <w:numFmt w:val="bullet"/>
      <w:lvlText w:val=""/>
      <w:lvlJc w:val="left"/>
      <w:pPr>
        <w:tabs>
          <w:tab w:val="num" w:pos="360"/>
        </w:tabs>
        <w:ind w:left="360" w:hanging="360"/>
      </w:pPr>
      <w:rPr>
        <w:rFonts w:ascii="Symbol" w:hAnsi="Symbol" w:hint="default"/>
        <w:sz w:val="18"/>
        <w:szCs w:val="16"/>
      </w:rPr>
    </w:lvl>
    <w:lvl w:ilvl="1">
      <w:start w:val="4"/>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8C0409C"/>
    <w:multiLevelType w:val="hybridMultilevel"/>
    <w:tmpl w:val="A6220CE4"/>
    <w:lvl w:ilvl="0" w:tplc="E6004D5E">
      <w:start w:val="1"/>
      <w:numFmt w:val="bullet"/>
      <w:lvlText w:val="•"/>
      <w:lvlJc w:val="left"/>
      <w:pPr>
        <w:tabs>
          <w:tab w:val="num" w:pos="360"/>
        </w:tabs>
        <w:ind w:left="360" w:hanging="360"/>
      </w:pPr>
      <w:rPr>
        <w:rFonts w:ascii="Arial" w:hAnsi="Arial" w:hint="default"/>
      </w:rPr>
    </w:lvl>
    <w:lvl w:ilvl="1" w:tplc="7C4CF354" w:tentative="1">
      <w:start w:val="1"/>
      <w:numFmt w:val="bullet"/>
      <w:lvlText w:val="•"/>
      <w:lvlJc w:val="left"/>
      <w:pPr>
        <w:tabs>
          <w:tab w:val="num" w:pos="1080"/>
        </w:tabs>
        <w:ind w:left="1080" w:hanging="360"/>
      </w:pPr>
      <w:rPr>
        <w:rFonts w:ascii="Arial" w:hAnsi="Arial" w:hint="default"/>
      </w:rPr>
    </w:lvl>
    <w:lvl w:ilvl="2" w:tplc="609E22CC" w:tentative="1">
      <w:start w:val="1"/>
      <w:numFmt w:val="bullet"/>
      <w:lvlText w:val="•"/>
      <w:lvlJc w:val="left"/>
      <w:pPr>
        <w:tabs>
          <w:tab w:val="num" w:pos="1800"/>
        </w:tabs>
        <w:ind w:left="1800" w:hanging="360"/>
      </w:pPr>
      <w:rPr>
        <w:rFonts w:ascii="Arial" w:hAnsi="Arial" w:hint="default"/>
      </w:rPr>
    </w:lvl>
    <w:lvl w:ilvl="3" w:tplc="39F4D306" w:tentative="1">
      <w:start w:val="1"/>
      <w:numFmt w:val="bullet"/>
      <w:lvlText w:val="•"/>
      <w:lvlJc w:val="left"/>
      <w:pPr>
        <w:tabs>
          <w:tab w:val="num" w:pos="2520"/>
        </w:tabs>
        <w:ind w:left="2520" w:hanging="360"/>
      </w:pPr>
      <w:rPr>
        <w:rFonts w:ascii="Arial" w:hAnsi="Arial" w:hint="default"/>
      </w:rPr>
    </w:lvl>
    <w:lvl w:ilvl="4" w:tplc="479693E6" w:tentative="1">
      <w:start w:val="1"/>
      <w:numFmt w:val="bullet"/>
      <w:lvlText w:val="•"/>
      <w:lvlJc w:val="left"/>
      <w:pPr>
        <w:tabs>
          <w:tab w:val="num" w:pos="3240"/>
        </w:tabs>
        <w:ind w:left="3240" w:hanging="360"/>
      </w:pPr>
      <w:rPr>
        <w:rFonts w:ascii="Arial" w:hAnsi="Arial" w:hint="default"/>
      </w:rPr>
    </w:lvl>
    <w:lvl w:ilvl="5" w:tplc="84B0C532" w:tentative="1">
      <w:start w:val="1"/>
      <w:numFmt w:val="bullet"/>
      <w:lvlText w:val="•"/>
      <w:lvlJc w:val="left"/>
      <w:pPr>
        <w:tabs>
          <w:tab w:val="num" w:pos="3960"/>
        </w:tabs>
        <w:ind w:left="3960" w:hanging="360"/>
      </w:pPr>
      <w:rPr>
        <w:rFonts w:ascii="Arial" w:hAnsi="Arial" w:hint="default"/>
      </w:rPr>
    </w:lvl>
    <w:lvl w:ilvl="6" w:tplc="AF747700" w:tentative="1">
      <w:start w:val="1"/>
      <w:numFmt w:val="bullet"/>
      <w:lvlText w:val="•"/>
      <w:lvlJc w:val="left"/>
      <w:pPr>
        <w:tabs>
          <w:tab w:val="num" w:pos="4680"/>
        </w:tabs>
        <w:ind w:left="4680" w:hanging="360"/>
      </w:pPr>
      <w:rPr>
        <w:rFonts w:ascii="Arial" w:hAnsi="Arial" w:hint="default"/>
      </w:rPr>
    </w:lvl>
    <w:lvl w:ilvl="7" w:tplc="AEE049EE" w:tentative="1">
      <w:start w:val="1"/>
      <w:numFmt w:val="bullet"/>
      <w:lvlText w:val="•"/>
      <w:lvlJc w:val="left"/>
      <w:pPr>
        <w:tabs>
          <w:tab w:val="num" w:pos="5400"/>
        </w:tabs>
        <w:ind w:left="5400" w:hanging="360"/>
      </w:pPr>
      <w:rPr>
        <w:rFonts w:ascii="Arial" w:hAnsi="Arial" w:hint="default"/>
      </w:rPr>
    </w:lvl>
    <w:lvl w:ilvl="8" w:tplc="A4B2CB56"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7DAA30D8"/>
    <w:multiLevelType w:val="multilevel"/>
    <w:tmpl w:val="015EC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51215662">
    <w:abstractNumId w:val="3"/>
  </w:num>
  <w:num w:numId="2" w16cid:durableId="1278370573">
    <w:abstractNumId w:val="10"/>
  </w:num>
  <w:num w:numId="3" w16cid:durableId="372071987">
    <w:abstractNumId w:val="2"/>
  </w:num>
  <w:num w:numId="4" w16cid:durableId="78185875">
    <w:abstractNumId w:val="6"/>
  </w:num>
  <w:num w:numId="5" w16cid:durableId="96800725">
    <w:abstractNumId w:val="0"/>
  </w:num>
  <w:num w:numId="6" w16cid:durableId="10692802">
    <w:abstractNumId w:val="8"/>
  </w:num>
  <w:num w:numId="7" w16cid:durableId="1001930552">
    <w:abstractNumId w:val="7"/>
  </w:num>
  <w:num w:numId="8" w16cid:durableId="1095057260">
    <w:abstractNumId w:val="1"/>
  </w:num>
  <w:num w:numId="9" w16cid:durableId="1147698495">
    <w:abstractNumId w:val="12"/>
  </w:num>
  <w:num w:numId="10" w16cid:durableId="1531994305">
    <w:abstractNumId w:val="9"/>
  </w:num>
  <w:num w:numId="11" w16cid:durableId="1133213648">
    <w:abstractNumId w:val="4"/>
  </w:num>
  <w:num w:numId="12" w16cid:durableId="1195121689">
    <w:abstractNumId w:val="5"/>
  </w:num>
  <w:num w:numId="13" w16cid:durableId="318047102">
    <w:abstractNumId w:val="11"/>
  </w:num>
  <w:num w:numId="14" w16cid:durableId="601230264">
    <w:abstractNumId w:val="9"/>
    <w:lvlOverride w:ilvl="0"/>
    <w:lvlOverride w:ilvl="1">
      <w:startOverride w:val="4"/>
    </w:lvlOverride>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49D"/>
    <w:rsid w:val="00004796"/>
    <w:rsid w:val="00004C03"/>
    <w:rsid w:val="00005A37"/>
    <w:rsid w:val="000062D5"/>
    <w:rsid w:val="00012185"/>
    <w:rsid w:val="00017612"/>
    <w:rsid w:val="00017CB7"/>
    <w:rsid w:val="00035E3E"/>
    <w:rsid w:val="00044906"/>
    <w:rsid w:val="00046434"/>
    <w:rsid w:val="00052A2D"/>
    <w:rsid w:val="00052AAA"/>
    <w:rsid w:val="00055083"/>
    <w:rsid w:val="000557A6"/>
    <w:rsid w:val="00055D44"/>
    <w:rsid w:val="00056FF8"/>
    <w:rsid w:val="000575C1"/>
    <w:rsid w:val="00061707"/>
    <w:rsid w:val="00062714"/>
    <w:rsid w:val="00063639"/>
    <w:rsid w:val="00064AEB"/>
    <w:rsid w:val="0006725F"/>
    <w:rsid w:val="00067498"/>
    <w:rsid w:val="00072C5F"/>
    <w:rsid w:val="00073DAA"/>
    <w:rsid w:val="000740A5"/>
    <w:rsid w:val="0007416D"/>
    <w:rsid w:val="00074885"/>
    <w:rsid w:val="000751AC"/>
    <w:rsid w:val="000761F9"/>
    <w:rsid w:val="00076A08"/>
    <w:rsid w:val="000805C3"/>
    <w:rsid w:val="00080CC1"/>
    <w:rsid w:val="00081D93"/>
    <w:rsid w:val="00083F71"/>
    <w:rsid w:val="00083F82"/>
    <w:rsid w:val="00087DDC"/>
    <w:rsid w:val="00090BBC"/>
    <w:rsid w:val="00091AEF"/>
    <w:rsid w:val="00091E5F"/>
    <w:rsid w:val="00096F5D"/>
    <w:rsid w:val="000A3293"/>
    <w:rsid w:val="000A61A0"/>
    <w:rsid w:val="000A6815"/>
    <w:rsid w:val="000A6C4B"/>
    <w:rsid w:val="000A7B93"/>
    <w:rsid w:val="000A7CBC"/>
    <w:rsid w:val="000A7D2A"/>
    <w:rsid w:val="000B0C2B"/>
    <w:rsid w:val="000B2DC9"/>
    <w:rsid w:val="000B4B58"/>
    <w:rsid w:val="000B6A19"/>
    <w:rsid w:val="000B6B32"/>
    <w:rsid w:val="000B7197"/>
    <w:rsid w:val="000C1B89"/>
    <w:rsid w:val="000C36C5"/>
    <w:rsid w:val="000C3A9B"/>
    <w:rsid w:val="000C62E0"/>
    <w:rsid w:val="000D0438"/>
    <w:rsid w:val="000D14DA"/>
    <w:rsid w:val="000D25DD"/>
    <w:rsid w:val="000D4AE2"/>
    <w:rsid w:val="000D576B"/>
    <w:rsid w:val="000E22F7"/>
    <w:rsid w:val="000E71BB"/>
    <w:rsid w:val="000F0A7B"/>
    <w:rsid w:val="000F0D1F"/>
    <w:rsid w:val="000F1C98"/>
    <w:rsid w:val="000F2235"/>
    <w:rsid w:val="000F5336"/>
    <w:rsid w:val="000F689E"/>
    <w:rsid w:val="00102ECA"/>
    <w:rsid w:val="00103AC0"/>
    <w:rsid w:val="00104B31"/>
    <w:rsid w:val="001053C2"/>
    <w:rsid w:val="00105B42"/>
    <w:rsid w:val="0011051A"/>
    <w:rsid w:val="00117063"/>
    <w:rsid w:val="001231C3"/>
    <w:rsid w:val="00124199"/>
    <w:rsid w:val="00127940"/>
    <w:rsid w:val="00127A8C"/>
    <w:rsid w:val="00131462"/>
    <w:rsid w:val="00132C4F"/>
    <w:rsid w:val="001347F3"/>
    <w:rsid w:val="00137648"/>
    <w:rsid w:val="00137D26"/>
    <w:rsid w:val="00140A7A"/>
    <w:rsid w:val="001463B8"/>
    <w:rsid w:val="00146BF8"/>
    <w:rsid w:val="00146CB1"/>
    <w:rsid w:val="00147061"/>
    <w:rsid w:val="00147F13"/>
    <w:rsid w:val="001564CF"/>
    <w:rsid w:val="0015753E"/>
    <w:rsid w:val="001600F8"/>
    <w:rsid w:val="00160B88"/>
    <w:rsid w:val="001622BB"/>
    <w:rsid w:val="00164D9C"/>
    <w:rsid w:val="00171D8F"/>
    <w:rsid w:val="00172294"/>
    <w:rsid w:val="001749B9"/>
    <w:rsid w:val="00177626"/>
    <w:rsid w:val="00177A99"/>
    <w:rsid w:val="00180718"/>
    <w:rsid w:val="00185E24"/>
    <w:rsid w:val="001870E8"/>
    <w:rsid w:val="001929E7"/>
    <w:rsid w:val="0019309E"/>
    <w:rsid w:val="00194E47"/>
    <w:rsid w:val="00197DED"/>
    <w:rsid w:val="001A194F"/>
    <w:rsid w:val="001A3200"/>
    <w:rsid w:val="001A60D9"/>
    <w:rsid w:val="001A70BB"/>
    <w:rsid w:val="001A737E"/>
    <w:rsid w:val="001B113F"/>
    <w:rsid w:val="001B119E"/>
    <w:rsid w:val="001B76AD"/>
    <w:rsid w:val="001C07AF"/>
    <w:rsid w:val="001C0F3C"/>
    <w:rsid w:val="001C190E"/>
    <w:rsid w:val="001C1F37"/>
    <w:rsid w:val="001C5C56"/>
    <w:rsid w:val="001C7E7F"/>
    <w:rsid w:val="001D3033"/>
    <w:rsid w:val="001D5106"/>
    <w:rsid w:val="001D5110"/>
    <w:rsid w:val="001D5991"/>
    <w:rsid w:val="001E0FE3"/>
    <w:rsid w:val="001E14C2"/>
    <w:rsid w:val="001E1FF4"/>
    <w:rsid w:val="001E2307"/>
    <w:rsid w:val="001E3362"/>
    <w:rsid w:val="001E33AC"/>
    <w:rsid w:val="001E6AC9"/>
    <w:rsid w:val="001F146E"/>
    <w:rsid w:val="001F3439"/>
    <w:rsid w:val="001F39A2"/>
    <w:rsid w:val="00200847"/>
    <w:rsid w:val="0020169D"/>
    <w:rsid w:val="00201EC7"/>
    <w:rsid w:val="00204A5F"/>
    <w:rsid w:val="002075DB"/>
    <w:rsid w:val="002121D3"/>
    <w:rsid w:val="00214299"/>
    <w:rsid w:val="00216593"/>
    <w:rsid w:val="00217E6C"/>
    <w:rsid w:val="00220238"/>
    <w:rsid w:val="002213C5"/>
    <w:rsid w:val="002219BA"/>
    <w:rsid w:val="00221F61"/>
    <w:rsid w:val="0022358A"/>
    <w:rsid w:val="00226DC3"/>
    <w:rsid w:val="0022767E"/>
    <w:rsid w:val="00227FD9"/>
    <w:rsid w:val="00230013"/>
    <w:rsid w:val="00230F34"/>
    <w:rsid w:val="00237DEB"/>
    <w:rsid w:val="00237FB1"/>
    <w:rsid w:val="002442ED"/>
    <w:rsid w:val="002476ED"/>
    <w:rsid w:val="0025259C"/>
    <w:rsid w:val="00252AE3"/>
    <w:rsid w:val="002559B6"/>
    <w:rsid w:val="002629BD"/>
    <w:rsid w:val="00266E7F"/>
    <w:rsid w:val="00266E96"/>
    <w:rsid w:val="002674A2"/>
    <w:rsid w:val="00267F8F"/>
    <w:rsid w:val="00270826"/>
    <w:rsid w:val="002725FE"/>
    <w:rsid w:val="002731B4"/>
    <w:rsid w:val="00273FCD"/>
    <w:rsid w:val="00280F4C"/>
    <w:rsid w:val="00283587"/>
    <w:rsid w:val="00285D44"/>
    <w:rsid w:val="002879FD"/>
    <w:rsid w:val="0029151C"/>
    <w:rsid w:val="00297B08"/>
    <w:rsid w:val="002A103E"/>
    <w:rsid w:val="002A17BB"/>
    <w:rsid w:val="002A1F05"/>
    <w:rsid w:val="002A47C4"/>
    <w:rsid w:val="002A4B1F"/>
    <w:rsid w:val="002B182E"/>
    <w:rsid w:val="002B44DD"/>
    <w:rsid w:val="002B4853"/>
    <w:rsid w:val="002B4B0C"/>
    <w:rsid w:val="002C013C"/>
    <w:rsid w:val="002C1091"/>
    <w:rsid w:val="002C1BDC"/>
    <w:rsid w:val="002C4106"/>
    <w:rsid w:val="002C5B0F"/>
    <w:rsid w:val="002C6E92"/>
    <w:rsid w:val="002E3349"/>
    <w:rsid w:val="002E462A"/>
    <w:rsid w:val="002E786D"/>
    <w:rsid w:val="002F63AB"/>
    <w:rsid w:val="002F712F"/>
    <w:rsid w:val="002F7CBF"/>
    <w:rsid w:val="00300A1A"/>
    <w:rsid w:val="00300CE8"/>
    <w:rsid w:val="00301293"/>
    <w:rsid w:val="003032AC"/>
    <w:rsid w:val="00304F89"/>
    <w:rsid w:val="00306F7C"/>
    <w:rsid w:val="00307A70"/>
    <w:rsid w:val="00312B87"/>
    <w:rsid w:val="00313E3E"/>
    <w:rsid w:val="0031627F"/>
    <w:rsid w:val="00322AAD"/>
    <w:rsid w:val="0032535C"/>
    <w:rsid w:val="00325F48"/>
    <w:rsid w:val="00326074"/>
    <w:rsid w:val="003318F9"/>
    <w:rsid w:val="00331CB0"/>
    <w:rsid w:val="00333396"/>
    <w:rsid w:val="0033342A"/>
    <w:rsid w:val="003419C4"/>
    <w:rsid w:val="00341C51"/>
    <w:rsid w:val="003435A0"/>
    <w:rsid w:val="00343E4D"/>
    <w:rsid w:val="0034569E"/>
    <w:rsid w:val="003462B6"/>
    <w:rsid w:val="0034740A"/>
    <w:rsid w:val="003540FC"/>
    <w:rsid w:val="00355EE8"/>
    <w:rsid w:val="003662D2"/>
    <w:rsid w:val="00374E30"/>
    <w:rsid w:val="003851A8"/>
    <w:rsid w:val="0039392C"/>
    <w:rsid w:val="003944C9"/>
    <w:rsid w:val="003A0501"/>
    <w:rsid w:val="003A2C9D"/>
    <w:rsid w:val="003B08A2"/>
    <w:rsid w:val="003B1042"/>
    <w:rsid w:val="003B7040"/>
    <w:rsid w:val="003C00D7"/>
    <w:rsid w:val="003C0B46"/>
    <w:rsid w:val="003C36EF"/>
    <w:rsid w:val="003D1B51"/>
    <w:rsid w:val="003D4EB3"/>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096"/>
    <w:rsid w:val="0042391B"/>
    <w:rsid w:val="00426394"/>
    <w:rsid w:val="0043435B"/>
    <w:rsid w:val="00436571"/>
    <w:rsid w:val="00436651"/>
    <w:rsid w:val="00440349"/>
    <w:rsid w:val="00440C1B"/>
    <w:rsid w:val="00442F70"/>
    <w:rsid w:val="0044374C"/>
    <w:rsid w:val="004445C0"/>
    <w:rsid w:val="0044595A"/>
    <w:rsid w:val="004466FA"/>
    <w:rsid w:val="00447C02"/>
    <w:rsid w:val="00460905"/>
    <w:rsid w:val="00465643"/>
    <w:rsid w:val="0047607A"/>
    <w:rsid w:val="0047639D"/>
    <w:rsid w:val="00476ABA"/>
    <w:rsid w:val="00482485"/>
    <w:rsid w:val="00484BB2"/>
    <w:rsid w:val="00492B36"/>
    <w:rsid w:val="004933BA"/>
    <w:rsid w:val="004A03D7"/>
    <w:rsid w:val="004A0EDB"/>
    <w:rsid w:val="004A1E86"/>
    <w:rsid w:val="004A3AE2"/>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5FDE"/>
    <w:rsid w:val="004D760A"/>
    <w:rsid w:val="004E51CA"/>
    <w:rsid w:val="004E61D9"/>
    <w:rsid w:val="004F29D6"/>
    <w:rsid w:val="004F387B"/>
    <w:rsid w:val="004F4027"/>
    <w:rsid w:val="004F5E98"/>
    <w:rsid w:val="004F719E"/>
    <w:rsid w:val="0050059D"/>
    <w:rsid w:val="00502239"/>
    <w:rsid w:val="005062DD"/>
    <w:rsid w:val="00510F71"/>
    <w:rsid w:val="0051175F"/>
    <w:rsid w:val="005132B3"/>
    <w:rsid w:val="00514E27"/>
    <w:rsid w:val="005206A0"/>
    <w:rsid w:val="005244C9"/>
    <w:rsid w:val="00524917"/>
    <w:rsid w:val="005345EE"/>
    <w:rsid w:val="005361E3"/>
    <w:rsid w:val="00536BCC"/>
    <w:rsid w:val="00537260"/>
    <w:rsid w:val="00540578"/>
    <w:rsid w:val="00545EDB"/>
    <w:rsid w:val="00546EF9"/>
    <w:rsid w:val="005472B8"/>
    <w:rsid w:val="00550232"/>
    <w:rsid w:val="005509E0"/>
    <w:rsid w:val="00553694"/>
    <w:rsid w:val="00570214"/>
    <w:rsid w:val="005707FA"/>
    <w:rsid w:val="00570C6D"/>
    <w:rsid w:val="00570CAD"/>
    <w:rsid w:val="00571C9C"/>
    <w:rsid w:val="00576636"/>
    <w:rsid w:val="005773E9"/>
    <w:rsid w:val="0058257C"/>
    <w:rsid w:val="00584206"/>
    <w:rsid w:val="00584DAE"/>
    <w:rsid w:val="00587511"/>
    <w:rsid w:val="00587835"/>
    <w:rsid w:val="0059144C"/>
    <w:rsid w:val="0059187C"/>
    <w:rsid w:val="00592A7D"/>
    <w:rsid w:val="0059565B"/>
    <w:rsid w:val="005A49F3"/>
    <w:rsid w:val="005A4BD3"/>
    <w:rsid w:val="005A513F"/>
    <w:rsid w:val="005B700D"/>
    <w:rsid w:val="005B75ED"/>
    <w:rsid w:val="005C003D"/>
    <w:rsid w:val="005C5EE9"/>
    <w:rsid w:val="005D0658"/>
    <w:rsid w:val="005D1190"/>
    <w:rsid w:val="005D13BB"/>
    <w:rsid w:val="005E106B"/>
    <w:rsid w:val="005E30A2"/>
    <w:rsid w:val="005E4F71"/>
    <w:rsid w:val="005E7905"/>
    <w:rsid w:val="005E7FA6"/>
    <w:rsid w:val="005F00D7"/>
    <w:rsid w:val="005F2A75"/>
    <w:rsid w:val="005F39B5"/>
    <w:rsid w:val="0060462E"/>
    <w:rsid w:val="0061292D"/>
    <w:rsid w:val="00613D2A"/>
    <w:rsid w:val="00616424"/>
    <w:rsid w:val="006170E1"/>
    <w:rsid w:val="00621509"/>
    <w:rsid w:val="00623B1E"/>
    <w:rsid w:val="00623BFF"/>
    <w:rsid w:val="0062574C"/>
    <w:rsid w:val="006265E4"/>
    <w:rsid w:val="00627145"/>
    <w:rsid w:val="00627AAC"/>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81F57"/>
    <w:rsid w:val="0068325F"/>
    <w:rsid w:val="00684FBE"/>
    <w:rsid w:val="006870D5"/>
    <w:rsid w:val="00692CBF"/>
    <w:rsid w:val="00694564"/>
    <w:rsid w:val="006A0D07"/>
    <w:rsid w:val="006A3277"/>
    <w:rsid w:val="006A75A1"/>
    <w:rsid w:val="006A793E"/>
    <w:rsid w:val="006B0B6A"/>
    <w:rsid w:val="006B2570"/>
    <w:rsid w:val="006B4633"/>
    <w:rsid w:val="006B4D28"/>
    <w:rsid w:val="006C2B3F"/>
    <w:rsid w:val="006C3D40"/>
    <w:rsid w:val="006C5237"/>
    <w:rsid w:val="006C63CA"/>
    <w:rsid w:val="006D1529"/>
    <w:rsid w:val="006D3C3B"/>
    <w:rsid w:val="006D4231"/>
    <w:rsid w:val="006D6BCD"/>
    <w:rsid w:val="006D7958"/>
    <w:rsid w:val="006E0378"/>
    <w:rsid w:val="006E1EA7"/>
    <w:rsid w:val="006E2C24"/>
    <w:rsid w:val="006E4F48"/>
    <w:rsid w:val="006F040A"/>
    <w:rsid w:val="006F0ED0"/>
    <w:rsid w:val="006F18E6"/>
    <w:rsid w:val="006F3617"/>
    <w:rsid w:val="006F48E9"/>
    <w:rsid w:val="006F5DD3"/>
    <w:rsid w:val="00700A42"/>
    <w:rsid w:val="00705179"/>
    <w:rsid w:val="00712E11"/>
    <w:rsid w:val="00716118"/>
    <w:rsid w:val="0071740D"/>
    <w:rsid w:val="00726EA6"/>
    <w:rsid w:val="00732848"/>
    <w:rsid w:val="007328B9"/>
    <w:rsid w:val="007419D9"/>
    <w:rsid w:val="007422E4"/>
    <w:rsid w:val="00745CE5"/>
    <w:rsid w:val="00752AA8"/>
    <w:rsid w:val="00752FE2"/>
    <w:rsid w:val="00757860"/>
    <w:rsid w:val="00763EA7"/>
    <w:rsid w:val="00764160"/>
    <w:rsid w:val="007644CA"/>
    <w:rsid w:val="00765045"/>
    <w:rsid w:val="0076603B"/>
    <w:rsid w:val="00771570"/>
    <w:rsid w:val="00777239"/>
    <w:rsid w:val="007809FB"/>
    <w:rsid w:val="007849B5"/>
    <w:rsid w:val="00784F0B"/>
    <w:rsid w:val="00790160"/>
    <w:rsid w:val="007905BE"/>
    <w:rsid w:val="00796F30"/>
    <w:rsid w:val="007972AA"/>
    <w:rsid w:val="007A0DB3"/>
    <w:rsid w:val="007A2305"/>
    <w:rsid w:val="007A2BA7"/>
    <w:rsid w:val="007A3C73"/>
    <w:rsid w:val="007B2420"/>
    <w:rsid w:val="007B61BA"/>
    <w:rsid w:val="007C00E9"/>
    <w:rsid w:val="007C17C2"/>
    <w:rsid w:val="007C211A"/>
    <w:rsid w:val="007C2BAC"/>
    <w:rsid w:val="007C3B79"/>
    <w:rsid w:val="007D2121"/>
    <w:rsid w:val="007D2F4F"/>
    <w:rsid w:val="007D3355"/>
    <w:rsid w:val="007D58D0"/>
    <w:rsid w:val="007D6CB3"/>
    <w:rsid w:val="007E45C9"/>
    <w:rsid w:val="007F24F1"/>
    <w:rsid w:val="007F5593"/>
    <w:rsid w:val="007F5C37"/>
    <w:rsid w:val="007F7098"/>
    <w:rsid w:val="007F7B67"/>
    <w:rsid w:val="00800329"/>
    <w:rsid w:val="0080073E"/>
    <w:rsid w:val="00801289"/>
    <w:rsid w:val="00802B12"/>
    <w:rsid w:val="00805B93"/>
    <w:rsid w:val="0081397D"/>
    <w:rsid w:val="008150DE"/>
    <w:rsid w:val="0082061B"/>
    <w:rsid w:val="00820D65"/>
    <w:rsid w:val="00823CB7"/>
    <w:rsid w:val="00823D0B"/>
    <w:rsid w:val="00824442"/>
    <w:rsid w:val="0082459A"/>
    <w:rsid w:val="00824A66"/>
    <w:rsid w:val="008310AD"/>
    <w:rsid w:val="00831E19"/>
    <w:rsid w:val="008323FF"/>
    <w:rsid w:val="0083295F"/>
    <w:rsid w:val="00833768"/>
    <w:rsid w:val="0083419D"/>
    <w:rsid w:val="00836F15"/>
    <w:rsid w:val="008455F0"/>
    <w:rsid w:val="00846453"/>
    <w:rsid w:val="00847121"/>
    <w:rsid w:val="00847133"/>
    <w:rsid w:val="00847ADD"/>
    <w:rsid w:val="00850F6E"/>
    <w:rsid w:val="0085154D"/>
    <w:rsid w:val="00862754"/>
    <w:rsid w:val="00867082"/>
    <w:rsid w:val="00870A79"/>
    <w:rsid w:val="00873783"/>
    <w:rsid w:val="00873A87"/>
    <w:rsid w:val="0087714F"/>
    <w:rsid w:val="00877234"/>
    <w:rsid w:val="00877660"/>
    <w:rsid w:val="00880B3F"/>
    <w:rsid w:val="00885B9A"/>
    <w:rsid w:val="00891272"/>
    <w:rsid w:val="008959A4"/>
    <w:rsid w:val="00895CC4"/>
    <w:rsid w:val="008A0603"/>
    <w:rsid w:val="008A0FF0"/>
    <w:rsid w:val="008A1772"/>
    <w:rsid w:val="008B11E6"/>
    <w:rsid w:val="008B5FAE"/>
    <w:rsid w:val="008B6381"/>
    <w:rsid w:val="008B6D8D"/>
    <w:rsid w:val="008C0C0C"/>
    <w:rsid w:val="008C2150"/>
    <w:rsid w:val="008C47DA"/>
    <w:rsid w:val="008C690B"/>
    <w:rsid w:val="008C7B52"/>
    <w:rsid w:val="008D1E2B"/>
    <w:rsid w:val="008D1FB7"/>
    <w:rsid w:val="008D2012"/>
    <w:rsid w:val="008D3C8E"/>
    <w:rsid w:val="008D675E"/>
    <w:rsid w:val="008D68F4"/>
    <w:rsid w:val="008D75C3"/>
    <w:rsid w:val="008E07D6"/>
    <w:rsid w:val="008E31D9"/>
    <w:rsid w:val="008E75CD"/>
    <w:rsid w:val="008F0B2F"/>
    <w:rsid w:val="008F12C0"/>
    <w:rsid w:val="008F2942"/>
    <w:rsid w:val="008F3A50"/>
    <w:rsid w:val="008F42A7"/>
    <w:rsid w:val="008F7E7A"/>
    <w:rsid w:val="00901441"/>
    <w:rsid w:val="00901CA4"/>
    <w:rsid w:val="00902375"/>
    <w:rsid w:val="009039FD"/>
    <w:rsid w:val="0090529F"/>
    <w:rsid w:val="00917A2D"/>
    <w:rsid w:val="009204F1"/>
    <w:rsid w:val="009209F5"/>
    <w:rsid w:val="00930998"/>
    <w:rsid w:val="00931D23"/>
    <w:rsid w:val="00932A3D"/>
    <w:rsid w:val="00935A8E"/>
    <w:rsid w:val="0094214E"/>
    <w:rsid w:val="0094381C"/>
    <w:rsid w:val="00943FC6"/>
    <w:rsid w:val="00951F02"/>
    <w:rsid w:val="00952807"/>
    <w:rsid w:val="00955288"/>
    <w:rsid w:val="009560A3"/>
    <w:rsid w:val="00966A82"/>
    <w:rsid w:val="00967CC1"/>
    <w:rsid w:val="00972345"/>
    <w:rsid w:val="00975E0F"/>
    <w:rsid w:val="00983F06"/>
    <w:rsid w:val="00984CC7"/>
    <w:rsid w:val="00984D48"/>
    <w:rsid w:val="009854EA"/>
    <w:rsid w:val="0098551A"/>
    <w:rsid w:val="00985B55"/>
    <w:rsid w:val="0098614A"/>
    <w:rsid w:val="009872AC"/>
    <w:rsid w:val="009876EC"/>
    <w:rsid w:val="00987E78"/>
    <w:rsid w:val="00987F10"/>
    <w:rsid w:val="00991C4B"/>
    <w:rsid w:val="0099466C"/>
    <w:rsid w:val="0099571B"/>
    <w:rsid w:val="00995A21"/>
    <w:rsid w:val="00997188"/>
    <w:rsid w:val="009A2620"/>
    <w:rsid w:val="009A4316"/>
    <w:rsid w:val="009A43D5"/>
    <w:rsid w:val="009A48A4"/>
    <w:rsid w:val="009A75C1"/>
    <w:rsid w:val="009A7B24"/>
    <w:rsid w:val="009B05FA"/>
    <w:rsid w:val="009B27C0"/>
    <w:rsid w:val="009B3292"/>
    <w:rsid w:val="009B7BB6"/>
    <w:rsid w:val="009C0A10"/>
    <w:rsid w:val="009C21A1"/>
    <w:rsid w:val="009C511D"/>
    <w:rsid w:val="009C78A5"/>
    <w:rsid w:val="009D0BB9"/>
    <w:rsid w:val="009D4F56"/>
    <w:rsid w:val="009D64C1"/>
    <w:rsid w:val="009D6F57"/>
    <w:rsid w:val="009E1A67"/>
    <w:rsid w:val="009E1C31"/>
    <w:rsid w:val="009F0EF0"/>
    <w:rsid w:val="009F14FD"/>
    <w:rsid w:val="009F4D5C"/>
    <w:rsid w:val="009F74C3"/>
    <w:rsid w:val="00A00895"/>
    <w:rsid w:val="00A11C41"/>
    <w:rsid w:val="00A14E1F"/>
    <w:rsid w:val="00A15BD0"/>
    <w:rsid w:val="00A16E36"/>
    <w:rsid w:val="00A176C8"/>
    <w:rsid w:val="00A23B62"/>
    <w:rsid w:val="00A2453A"/>
    <w:rsid w:val="00A27A36"/>
    <w:rsid w:val="00A323EA"/>
    <w:rsid w:val="00A33991"/>
    <w:rsid w:val="00A33A66"/>
    <w:rsid w:val="00A357E0"/>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0D78"/>
    <w:rsid w:val="00A85269"/>
    <w:rsid w:val="00A867EC"/>
    <w:rsid w:val="00A91E83"/>
    <w:rsid w:val="00A96D60"/>
    <w:rsid w:val="00AA02DE"/>
    <w:rsid w:val="00AA0452"/>
    <w:rsid w:val="00AA0B1A"/>
    <w:rsid w:val="00AA3CE2"/>
    <w:rsid w:val="00AA3D57"/>
    <w:rsid w:val="00AA3FBE"/>
    <w:rsid w:val="00AA431A"/>
    <w:rsid w:val="00AB1919"/>
    <w:rsid w:val="00AB335F"/>
    <w:rsid w:val="00AB3509"/>
    <w:rsid w:val="00AB7533"/>
    <w:rsid w:val="00AC3D82"/>
    <w:rsid w:val="00AC6D03"/>
    <w:rsid w:val="00AD0A4E"/>
    <w:rsid w:val="00AD1BDF"/>
    <w:rsid w:val="00AD79CE"/>
    <w:rsid w:val="00AD7C10"/>
    <w:rsid w:val="00AE35E2"/>
    <w:rsid w:val="00AE4915"/>
    <w:rsid w:val="00AE60F5"/>
    <w:rsid w:val="00AF5284"/>
    <w:rsid w:val="00AF7484"/>
    <w:rsid w:val="00AF7DE9"/>
    <w:rsid w:val="00B001CB"/>
    <w:rsid w:val="00B0053C"/>
    <w:rsid w:val="00B00E21"/>
    <w:rsid w:val="00B0616C"/>
    <w:rsid w:val="00B07E01"/>
    <w:rsid w:val="00B10642"/>
    <w:rsid w:val="00B135BE"/>
    <w:rsid w:val="00B1360E"/>
    <w:rsid w:val="00B14AFA"/>
    <w:rsid w:val="00B15373"/>
    <w:rsid w:val="00B17B27"/>
    <w:rsid w:val="00B212E9"/>
    <w:rsid w:val="00B215B9"/>
    <w:rsid w:val="00B223F1"/>
    <w:rsid w:val="00B2322E"/>
    <w:rsid w:val="00B24061"/>
    <w:rsid w:val="00B26000"/>
    <w:rsid w:val="00B2611C"/>
    <w:rsid w:val="00B264FD"/>
    <w:rsid w:val="00B267C7"/>
    <w:rsid w:val="00B26DFA"/>
    <w:rsid w:val="00B329C1"/>
    <w:rsid w:val="00B34581"/>
    <w:rsid w:val="00B3524E"/>
    <w:rsid w:val="00B3575A"/>
    <w:rsid w:val="00B37C66"/>
    <w:rsid w:val="00B411A8"/>
    <w:rsid w:val="00B43C7C"/>
    <w:rsid w:val="00B5062B"/>
    <w:rsid w:val="00B539BD"/>
    <w:rsid w:val="00B5415C"/>
    <w:rsid w:val="00B54999"/>
    <w:rsid w:val="00B56569"/>
    <w:rsid w:val="00B570C6"/>
    <w:rsid w:val="00B60C23"/>
    <w:rsid w:val="00B62760"/>
    <w:rsid w:val="00B639B9"/>
    <w:rsid w:val="00B71F44"/>
    <w:rsid w:val="00B7266E"/>
    <w:rsid w:val="00B73EEF"/>
    <w:rsid w:val="00B74141"/>
    <w:rsid w:val="00B746C2"/>
    <w:rsid w:val="00B74C31"/>
    <w:rsid w:val="00B81A8A"/>
    <w:rsid w:val="00B84827"/>
    <w:rsid w:val="00B84FF5"/>
    <w:rsid w:val="00B8561E"/>
    <w:rsid w:val="00B86301"/>
    <w:rsid w:val="00B9536A"/>
    <w:rsid w:val="00BA0651"/>
    <w:rsid w:val="00BA59EC"/>
    <w:rsid w:val="00BB1A58"/>
    <w:rsid w:val="00BB2B60"/>
    <w:rsid w:val="00BC0F48"/>
    <w:rsid w:val="00BC5351"/>
    <w:rsid w:val="00BC6A8C"/>
    <w:rsid w:val="00BC6CC5"/>
    <w:rsid w:val="00BD2C84"/>
    <w:rsid w:val="00BD2D8F"/>
    <w:rsid w:val="00BE1BAF"/>
    <w:rsid w:val="00BE3C32"/>
    <w:rsid w:val="00BE48D4"/>
    <w:rsid w:val="00BE53F5"/>
    <w:rsid w:val="00BF27DF"/>
    <w:rsid w:val="00BF2B8A"/>
    <w:rsid w:val="00BF391C"/>
    <w:rsid w:val="00BF432B"/>
    <w:rsid w:val="00BF43D7"/>
    <w:rsid w:val="00C0184D"/>
    <w:rsid w:val="00C021B8"/>
    <w:rsid w:val="00C06021"/>
    <w:rsid w:val="00C06226"/>
    <w:rsid w:val="00C07331"/>
    <w:rsid w:val="00C07A0B"/>
    <w:rsid w:val="00C11D3B"/>
    <w:rsid w:val="00C14D69"/>
    <w:rsid w:val="00C15525"/>
    <w:rsid w:val="00C161EB"/>
    <w:rsid w:val="00C24289"/>
    <w:rsid w:val="00C335FA"/>
    <w:rsid w:val="00C355FB"/>
    <w:rsid w:val="00C35EBE"/>
    <w:rsid w:val="00C407D4"/>
    <w:rsid w:val="00C40FB5"/>
    <w:rsid w:val="00C45798"/>
    <w:rsid w:val="00C457E3"/>
    <w:rsid w:val="00C5069A"/>
    <w:rsid w:val="00C512E7"/>
    <w:rsid w:val="00C5154D"/>
    <w:rsid w:val="00C54C86"/>
    <w:rsid w:val="00C6252B"/>
    <w:rsid w:val="00C73A68"/>
    <w:rsid w:val="00C75717"/>
    <w:rsid w:val="00C80A66"/>
    <w:rsid w:val="00C81387"/>
    <w:rsid w:val="00C8153C"/>
    <w:rsid w:val="00C852FB"/>
    <w:rsid w:val="00C85D8F"/>
    <w:rsid w:val="00C90169"/>
    <w:rsid w:val="00C90C36"/>
    <w:rsid w:val="00C93F04"/>
    <w:rsid w:val="00C978A0"/>
    <w:rsid w:val="00CA3642"/>
    <w:rsid w:val="00CA3E2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4846"/>
    <w:rsid w:val="00CD5AF4"/>
    <w:rsid w:val="00CD5CDF"/>
    <w:rsid w:val="00CD6318"/>
    <w:rsid w:val="00CD7E7C"/>
    <w:rsid w:val="00CE2BEF"/>
    <w:rsid w:val="00CE37AB"/>
    <w:rsid w:val="00CE76A6"/>
    <w:rsid w:val="00CF06B6"/>
    <w:rsid w:val="00CF09EA"/>
    <w:rsid w:val="00CF23C5"/>
    <w:rsid w:val="00CF7BB7"/>
    <w:rsid w:val="00CF7CB9"/>
    <w:rsid w:val="00D00636"/>
    <w:rsid w:val="00D0179C"/>
    <w:rsid w:val="00D03E84"/>
    <w:rsid w:val="00D041C9"/>
    <w:rsid w:val="00D05473"/>
    <w:rsid w:val="00D0580D"/>
    <w:rsid w:val="00D06A50"/>
    <w:rsid w:val="00D07660"/>
    <w:rsid w:val="00D111DA"/>
    <w:rsid w:val="00D14FB8"/>
    <w:rsid w:val="00D176F0"/>
    <w:rsid w:val="00D22845"/>
    <w:rsid w:val="00D24267"/>
    <w:rsid w:val="00D27011"/>
    <w:rsid w:val="00D323F2"/>
    <w:rsid w:val="00D34B51"/>
    <w:rsid w:val="00D3516A"/>
    <w:rsid w:val="00D37A5B"/>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1DD2"/>
    <w:rsid w:val="00DA4275"/>
    <w:rsid w:val="00DA4ACC"/>
    <w:rsid w:val="00DA58F4"/>
    <w:rsid w:val="00DA744A"/>
    <w:rsid w:val="00DB1846"/>
    <w:rsid w:val="00DB46CE"/>
    <w:rsid w:val="00DC01F2"/>
    <w:rsid w:val="00DC0DD7"/>
    <w:rsid w:val="00DC4AFE"/>
    <w:rsid w:val="00DC6223"/>
    <w:rsid w:val="00DC68F4"/>
    <w:rsid w:val="00DD2314"/>
    <w:rsid w:val="00DD4967"/>
    <w:rsid w:val="00DD5A93"/>
    <w:rsid w:val="00DD6B6B"/>
    <w:rsid w:val="00DD712E"/>
    <w:rsid w:val="00DE2055"/>
    <w:rsid w:val="00DE4725"/>
    <w:rsid w:val="00DE653F"/>
    <w:rsid w:val="00DF10BB"/>
    <w:rsid w:val="00DF12DB"/>
    <w:rsid w:val="00DF1814"/>
    <w:rsid w:val="00DF3178"/>
    <w:rsid w:val="00DF702D"/>
    <w:rsid w:val="00E00797"/>
    <w:rsid w:val="00E00A33"/>
    <w:rsid w:val="00E03367"/>
    <w:rsid w:val="00E05E89"/>
    <w:rsid w:val="00E1052C"/>
    <w:rsid w:val="00E14BD5"/>
    <w:rsid w:val="00E14D0F"/>
    <w:rsid w:val="00E157FA"/>
    <w:rsid w:val="00E15D86"/>
    <w:rsid w:val="00E204F7"/>
    <w:rsid w:val="00E22486"/>
    <w:rsid w:val="00E23C6B"/>
    <w:rsid w:val="00E2437C"/>
    <w:rsid w:val="00E314BB"/>
    <w:rsid w:val="00E31D45"/>
    <w:rsid w:val="00E333F9"/>
    <w:rsid w:val="00E42202"/>
    <w:rsid w:val="00E46223"/>
    <w:rsid w:val="00E53D92"/>
    <w:rsid w:val="00E54D04"/>
    <w:rsid w:val="00E575E5"/>
    <w:rsid w:val="00E64292"/>
    <w:rsid w:val="00E64E5A"/>
    <w:rsid w:val="00E75BA2"/>
    <w:rsid w:val="00E765EC"/>
    <w:rsid w:val="00E77F8C"/>
    <w:rsid w:val="00E85B8E"/>
    <w:rsid w:val="00E85F63"/>
    <w:rsid w:val="00E87BA4"/>
    <w:rsid w:val="00E937EF"/>
    <w:rsid w:val="00E963D4"/>
    <w:rsid w:val="00EA0A8B"/>
    <w:rsid w:val="00EA2529"/>
    <w:rsid w:val="00EA4AF2"/>
    <w:rsid w:val="00EB05D2"/>
    <w:rsid w:val="00EB0F75"/>
    <w:rsid w:val="00EB576C"/>
    <w:rsid w:val="00EB7C62"/>
    <w:rsid w:val="00EC1071"/>
    <w:rsid w:val="00EC19EC"/>
    <w:rsid w:val="00EC310B"/>
    <w:rsid w:val="00EC56A9"/>
    <w:rsid w:val="00EC631C"/>
    <w:rsid w:val="00ED1406"/>
    <w:rsid w:val="00ED1438"/>
    <w:rsid w:val="00ED30E8"/>
    <w:rsid w:val="00ED3B71"/>
    <w:rsid w:val="00EE263A"/>
    <w:rsid w:val="00EE3D99"/>
    <w:rsid w:val="00EE6A69"/>
    <w:rsid w:val="00EE72D5"/>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2579"/>
    <w:rsid w:val="00F2358B"/>
    <w:rsid w:val="00F239E8"/>
    <w:rsid w:val="00F2421F"/>
    <w:rsid w:val="00F24A47"/>
    <w:rsid w:val="00F25C8B"/>
    <w:rsid w:val="00F264C8"/>
    <w:rsid w:val="00F27A2C"/>
    <w:rsid w:val="00F311E1"/>
    <w:rsid w:val="00F34081"/>
    <w:rsid w:val="00F36660"/>
    <w:rsid w:val="00F37848"/>
    <w:rsid w:val="00F3791E"/>
    <w:rsid w:val="00F37BDB"/>
    <w:rsid w:val="00F4265B"/>
    <w:rsid w:val="00F43DCF"/>
    <w:rsid w:val="00F50969"/>
    <w:rsid w:val="00F519C5"/>
    <w:rsid w:val="00F53ECA"/>
    <w:rsid w:val="00F553AD"/>
    <w:rsid w:val="00F6196A"/>
    <w:rsid w:val="00F654B6"/>
    <w:rsid w:val="00F67907"/>
    <w:rsid w:val="00F67938"/>
    <w:rsid w:val="00F71166"/>
    <w:rsid w:val="00F71195"/>
    <w:rsid w:val="00F73BD7"/>
    <w:rsid w:val="00F7693D"/>
    <w:rsid w:val="00F82F2A"/>
    <w:rsid w:val="00F84BD6"/>
    <w:rsid w:val="00F91B81"/>
    <w:rsid w:val="00F93955"/>
    <w:rsid w:val="00F95608"/>
    <w:rsid w:val="00FA3119"/>
    <w:rsid w:val="00FA31B6"/>
    <w:rsid w:val="00FA4772"/>
    <w:rsid w:val="00FA48A5"/>
    <w:rsid w:val="00FA61FE"/>
    <w:rsid w:val="00FA62F2"/>
    <w:rsid w:val="00FB1399"/>
    <w:rsid w:val="00FB17A9"/>
    <w:rsid w:val="00FB322F"/>
    <w:rsid w:val="00FB3A16"/>
    <w:rsid w:val="00FB3F88"/>
    <w:rsid w:val="00FC2686"/>
    <w:rsid w:val="00FC290B"/>
    <w:rsid w:val="00FC766C"/>
    <w:rsid w:val="00FC7B2B"/>
    <w:rsid w:val="00FD1824"/>
    <w:rsid w:val="00FD7707"/>
    <w:rsid w:val="00FE165D"/>
    <w:rsid w:val="00FE1EDC"/>
    <w:rsid w:val="00FE2294"/>
    <w:rsid w:val="00FE38B9"/>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paragraph" w:customStyle="1" w:styleId="text-element">
    <w:name w:val="text-element"/>
    <w:basedOn w:val="Standard"/>
    <w:rsid w:val="00266E96"/>
    <w:pPr>
      <w:spacing w:before="100" w:beforeAutospacing="1" w:after="100" w:afterAutospacing="1"/>
    </w:pPr>
  </w:style>
  <w:style w:type="character" w:styleId="Hervorhebung">
    <w:name w:val="Emphasis"/>
    <w:basedOn w:val="Absatz-Standardschriftart"/>
    <w:uiPriority w:val="20"/>
    <w:qFormat/>
    <w:rsid w:val="00266E96"/>
    <w:rPr>
      <w:i/>
      <w:iCs/>
    </w:rPr>
  </w:style>
  <w:style w:type="character" w:styleId="Fett">
    <w:name w:val="Strong"/>
    <w:basedOn w:val="Absatz-Standardschriftart"/>
    <w:uiPriority w:val="22"/>
    <w:qFormat/>
    <w:rsid w:val="00266E96"/>
    <w:rPr>
      <w:b/>
      <w:bCs/>
    </w:rPr>
  </w:style>
  <w:style w:type="paragraph" w:styleId="Listenabsatz">
    <w:name w:val="List Paragraph"/>
    <w:basedOn w:val="Standard"/>
    <w:uiPriority w:val="34"/>
    <w:qFormat/>
    <w:rsid w:val="00EA2529"/>
    <w:pPr>
      <w:ind w:left="720"/>
      <w:contextualSpacing/>
    </w:pPr>
  </w:style>
  <w:style w:type="table" w:styleId="Tabellenraster">
    <w:name w:val="Table Grid"/>
    <w:basedOn w:val="NormaleTabelle"/>
    <w:rsid w:val="00EA25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roupWiseView">
    <w:name w:val="GroupWiseView"/>
    <w:basedOn w:val="Standard"/>
    <w:uiPriority w:val="99"/>
    <w:rsid w:val="007F24F1"/>
    <w:pPr>
      <w:autoSpaceDE w:val="0"/>
      <w:autoSpaceDN w:val="0"/>
    </w:pPr>
    <w:rPr>
      <w:rFonts w:ascii="Tahoma" w:eastAsiaTheme="minorHAnsi" w:hAnsi="Tahoma" w:cs="Tahoma"/>
      <w:sz w:val="16"/>
      <w:szCs w:val="16"/>
    </w:rPr>
  </w:style>
  <w:style w:type="paragraph" w:customStyle="1" w:styleId="Default">
    <w:name w:val="Default"/>
    <w:rsid w:val="00423096"/>
    <w:pPr>
      <w:autoSpaceDE w:val="0"/>
      <w:autoSpaceDN w:val="0"/>
      <w:adjustRightInd w:val="0"/>
    </w:pPr>
    <w:rPr>
      <w:rFonts w:ascii="Calibri" w:hAnsi="Calibri" w:cs="Calibri"/>
      <w:color w:val="00000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158650">
      <w:bodyDiv w:val="1"/>
      <w:marLeft w:val="0"/>
      <w:marRight w:val="0"/>
      <w:marTop w:val="0"/>
      <w:marBottom w:val="0"/>
      <w:divBdr>
        <w:top w:val="none" w:sz="0" w:space="0" w:color="auto"/>
        <w:left w:val="none" w:sz="0" w:space="0" w:color="auto"/>
        <w:bottom w:val="none" w:sz="0" w:space="0" w:color="auto"/>
        <w:right w:val="none" w:sz="0" w:space="0" w:color="auto"/>
      </w:divBdr>
    </w:div>
    <w:div w:id="441267765">
      <w:bodyDiv w:val="1"/>
      <w:marLeft w:val="0"/>
      <w:marRight w:val="0"/>
      <w:marTop w:val="0"/>
      <w:marBottom w:val="0"/>
      <w:divBdr>
        <w:top w:val="none" w:sz="0" w:space="0" w:color="auto"/>
        <w:left w:val="none" w:sz="0" w:space="0" w:color="auto"/>
        <w:bottom w:val="none" w:sz="0" w:space="0" w:color="auto"/>
        <w:right w:val="none" w:sz="0" w:space="0" w:color="auto"/>
      </w:divBdr>
      <w:divsChild>
        <w:div w:id="1442064341">
          <w:marLeft w:val="0"/>
          <w:marRight w:val="0"/>
          <w:marTop w:val="0"/>
          <w:marBottom w:val="0"/>
          <w:divBdr>
            <w:top w:val="none" w:sz="0" w:space="0" w:color="auto"/>
            <w:left w:val="none" w:sz="0" w:space="0" w:color="auto"/>
            <w:bottom w:val="none" w:sz="0" w:space="0" w:color="auto"/>
            <w:right w:val="none" w:sz="0" w:space="0" w:color="auto"/>
          </w:divBdr>
          <w:divsChild>
            <w:div w:id="138236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213331">
      <w:bodyDiv w:val="1"/>
      <w:marLeft w:val="0"/>
      <w:marRight w:val="0"/>
      <w:marTop w:val="0"/>
      <w:marBottom w:val="0"/>
      <w:divBdr>
        <w:top w:val="none" w:sz="0" w:space="0" w:color="auto"/>
        <w:left w:val="none" w:sz="0" w:space="0" w:color="auto"/>
        <w:bottom w:val="none" w:sz="0" w:space="0" w:color="auto"/>
        <w:right w:val="none" w:sz="0" w:space="0" w:color="auto"/>
      </w:divBdr>
      <w:divsChild>
        <w:div w:id="150102954">
          <w:marLeft w:val="0"/>
          <w:marRight w:val="0"/>
          <w:marTop w:val="0"/>
          <w:marBottom w:val="0"/>
          <w:divBdr>
            <w:top w:val="none" w:sz="0" w:space="0" w:color="auto"/>
            <w:left w:val="none" w:sz="0" w:space="0" w:color="auto"/>
            <w:bottom w:val="none" w:sz="0" w:space="0" w:color="auto"/>
            <w:right w:val="none" w:sz="0" w:space="0" w:color="auto"/>
          </w:divBdr>
          <w:divsChild>
            <w:div w:id="213039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515168">
      <w:bodyDiv w:val="1"/>
      <w:marLeft w:val="0"/>
      <w:marRight w:val="0"/>
      <w:marTop w:val="0"/>
      <w:marBottom w:val="0"/>
      <w:divBdr>
        <w:top w:val="none" w:sz="0" w:space="0" w:color="auto"/>
        <w:left w:val="none" w:sz="0" w:space="0" w:color="auto"/>
        <w:bottom w:val="none" w:sz="0" w:space="0" w:color="auto"/>
        <w:right w:val="none" w:sz="0" w:space="0" w:color="auto"/>
      </w:divBdr>
      <w:divsChild>
        <w:div w:id="1798402841">
          <w:marLeft w:val="0"/>
          <w:marRight w:val="0"/>
          <w:marTop w:val="0"/>
          <w:marBottom w:val="0"/>
          <w:divBdr>
            <w:top w:val="none" w:sz="0" w:space="0" w:color="auto"/>
            <w:left w:val="none" w:sz="0" w:space="0" w:color="auto"/>
            <w:bottom w:val="none" w:sz="0" w:space="0" w:color="auto"/>
            <w:right w:val="none" w:sz="0" w:space="0" w:color="auto"/>
          </w:divBdr>
          <w:divsChild>
            <w:div w:id="43064952">
              <w:marLeft w:val="0"/>
              <w:marRight w:val="0"/>
              <w:marTop w:val="0"/>
              <w:marBottom w:val="0"/>
              <w:divBdr>
                <w:top w:val="none" w:sz="0" w:space="0" w:color="auto"/>
                <w:left w:val="none" w:sz="0" w:space="0" w:color="auto"/>
                <w:bottom w:val="none" w:sz="0" w:space="0" w:color="auto"/>
                <w:right w:val="none" w:sz="0" w:space="0" w:color="auto"/>
              </w:divBdr>
              <w:divsChild>
                <w:div w:id="525212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865315">
          <w:marLeft w:val="0"/>
          <w:marRight w:val="0"/>
          <w:marTop w:val="0"/>
          <w:marBottom w:val="0"/>
          <w:divBdr>
            <w:top w:val="none" w:sz="0" w:space="0" w:color="auto"/>
            <w:left w:val="none" w:sz="0" w:space="0" w:color="auto"/>
            <w:bottom w:val="none" w:sz="0" w:space="0" w:color="auto"/>
            <w:right w:val="none" w:sz="0" w:space="0" w:color="auto"/>
          </w:divBdr>
          <w:divsChild>
            <w:div w:id="897781559">
              <w:marLeft w:val="0"/>
              <w:marRight w:val="0"/>
              <w:marTop w:val="0"/>
              <w:marBottom w:val="0"/>
              <w:divBdr>
                <w:top w:val="none" w:sz="0" w:space="0" w:color="auto"/>
                <w:left w:val="none" w:sz="0" w:space="0" w:color="auto"/>
                <w:bottom w:val="none" w:sz="0" w:space="0" w:color="auto"/>
                <w:right w:val="none" w:sz="0" w:space="0" w:color="auto"/>
              </w:divBdr>
              <w:divsChild>
                <w:div w:id="84805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920538">
          <w:marLeft w:val="0"/>
          <w:marRight w:val="0"/>
          <w:marTop w:val="0"/>
          <w:marBottom w:val="0"/>
          <w:divBdr>
            <w:top w:val="none" w:sz="0" w:space="0" w:color="auto"/>
            <w:left w:val="none" w:sz="0" w:space="0" w:color="auto"/>
            <w:bottom w:val="none" w:sz="0" w:space="0" w:color="auto"/>
            <w:right w:val="none" w:sz="0" w:space="0" w:color="auto"/>
          </w:divBdr>
          <w:divsChild>
            <w:div w:id="1744057905">
              <w:marLeft w:val="0"/>
              <w:marRight w:val="0"/>
              <w:marTop w:val="0"/>
              <w:marBottom w:val="0"/>
              <w:divBdr>
                <w:top w:val="none" w:sz="0" w:space="0" w:color="auto"/>
                <w:left w:val="none" w:sz="0" w:space="0" w:color="auto"/>
                <w:bottom w:val="none" w:sz="0" w:space="0" w:color="auto"/>
                <w:right w:val="none" w:sz="0" w:space="0" w:color="auto"/>
              </w:divBdr>
              <w:divsChild>
                <w:div w:id="1793015672">
                  <w:marLeft w:val="0"/>
                  <w:marRight w:val="0"/>
                  <w:marTop w:val="0"/>
                  <w:marBottom w:val="0"/>
                  <w:divBdr>
                    <w:top w:val="none" w:sz="0" w:space="0" w:color="auto"/>
                    <w:left w:val="none" w:sz="0" w:space="0" w:color="auto"/>
                    <w:bottom w:val="none" w:sz="0" w:space="0" w:color="auto"/>
                    <w:right w:val="none" w:sz="0" w:space="0" w:color="auto"/>
                  </w:divBdr>
                  <w:divsChild>
                    <w:div w:id="1087580465">
                      <w:marLeft w:val="0"/>
                      <w:marRight w:val="0"/>
                      <w:marTop w:val="0"/>
                      <w:marBottom w:val="0"/>
                      <w:divBdr>
                        <w:top w:val="none" w:sz="0" w:space="0" w:color="auto"/>
                        <w:left w:val="none" w:sz="0" w:space="0" w:color="auto"/>
                        <w:bottom w:val="none" w:sz="0" w:space="0" w:color="auto"/>
                        <w:right w:val="none" w:sz="0" w:space="0" w:color="auto"/>
                      </w:divBdr>
                    </w:div>
                    <w:div w:id="1975015500">
                      <w:marLeft w:val="0"/>
                      <w:marRight w:val="0"/>
                      <w:marTop w:val="0"/>
                      <w:marBottom w:val="0"/>
                      <w:divBdr>
                        <w:top w:val="none" w:sz="0" w:space="0" w:color="auto"/>
                        <w:left w:val="none" w:sz="0" w:space="0" w:color="auto"/>
                        <w:bottom w:val="none" w:sz="0" w:space="0" w:color="auto"/>
                        <w:right w:val="none" w:sz="0" w:space="0" w:color="auto"/>
                      </w:divBdr>
                    </w:div>
                  </w:divsChild>
                </w:div>
                <w:div w:id="1750614300">
                  <w:marLeft w:val="0"/>
                  <w:marRight w:val="0"/>
                  <w:marTop w:val="0"/>
                  <w:marBottom w:val="0"/>
                  <w:divBdr>
                    <w:top w:val="none" w:sz="0" w:space="0" w:color="auto"/>
                    <w:left w:val="none" w:sz="0" w:space="0" w:color="auto"/>
                    <w:bottom w:val="none" w:sz="0" w:space="0" w:color="auto"/>
                    <w:right w:val="none" w:sz="0" w:space="0" w:color="auto"/>
                  </w:divBdr>
                  <w:divsChild>
                    <w:div w:id="1283727666">
                      <w:marLeft w:val="0"/>
                      <w:marRight w:val="0"/>
                      <w:marTop w:val="0"/>
                      <w:marBottom w:val="0"/>
                      <w:divBdr>
                        <w:top w:val="none" w:sz="0" w:space="0" w:color="auto"/>
                        <w:left w:val="none" w:sz="0" w:space="0" w:color="auto"/>
                        <w:bottom w:val="none" w:sz="0" w:space="0" w:color="auto"/>
                        <w:right w:val="none" w:sz="0" w:space="0" w:color="auto"/>
                      </w:divBdr>
                    </w:div>
                    <w:div w:id="50910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965788">
          <w:marLeft w:val="0"/>
          <w:marRight w:val="0"/>
          <w:marTop w:val="0"/>
          <w:marBottom w:val="0"/>
          <w:divBdr>
            <w:top w:val="none" w:sz="0" w:space="0" w:color="auto"/>
            <w:left w:val="none" w:sz="0" w:space="0" w:color="auto"/>
            <w:bottom w:val="none" w:sz="0" w:space="0" w:color="auto"/>
            <w:right w:val="none" w:sz="0" w:space="0" w:color="auto"/>
          </w:divBdr>
          <w:divsChild>
            <w:div w:id="1155295699">
              <w:marLeft w:val="0"/>
              <w:marRight w:val="0"/>
              <w:marTop w:val="0"/>
              <w:marBottom w:val="0"/>
              <w:divBdr>
                <w:top w:val="none" w:sz="0" w:space="0" w:color="auto"/>
                <w:left w:val="none" w:sz="0" w:space="0" w:color="auto"/>
                <w:bottom w:val="none" w:sz="0" w:space="0" w:color="auto"/>
                <w:right w:val="none" w:sz="0" w:space="0" w:color="auto"/>
              </w:divBdr>
              <w:divsChild>
                <w:div w:id="781997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327557">
      <w:bodyDiv w:val="1"/>
      <w:marLeft w:val="0"/>
      <w:marRight w:val="0"/>
      <w:marTop w:val="0"/>
      <w:marBottom w:val="0"/>
      <w:divBdr>
        <w:top w:val="none" w:sz="0" w:space="0" w:color="auto"/>
        <w:left w:val="none" w:sz="0" w:space="0" w:color="auto"/>
        <w:bottom w:val="none" w:sz="0" w:space="0" w:color="auto"/>
        <w:right w:val="none" w:sz="0" w:space="0" w:color="auto"/>
      </w:divBdr>
    </w:div>
    <w:div w:id="574777436">
      <w:bodyDiv w:val="1"/>
      <w:marLeft w:val="0"/>
      <w:marRight w:val="0"/>
      <w:marTop w:val="0"/>
      <w:marBottom w:val="0"/>
      <w:divBdr>
        <w:top w:val="none" w:sz="0" w:space="0" w:color="auto"/>
        <w:left w:val="none" w:sz="0" w:space="0" w:color="auto"/>
        <w:bottom w:val="none" w:sz="0" w:space="0" w:color="auto"/>
        <w:right w:val="none" w:sz="0" w:space="0" w:color="auto"/>
      </w:divBdr>
      <w:divsChild>
        <w:div w:id="1122186958">
          <w:marLeft w:val="0"/>
          <w:marRight w:val="0"/>
          <w:marTop w:val="0"/>
          <w:marBottom w:val="0"/>
          <w:divBdr>
            <w:top w:val="none" w:sz="0" w:space="0" w:color="auto"/>
            <w:left w:val="none" w:sz="0" w:space="0" w:color="auto"/>
            <w:bottom w:val="none" w:sz="0" w:space="0" w:color="auto"/>
            <w:right w:val="none" w:sz="0" w:space="0" w:color="auto"/>
          </w:divBdr>
        </w:div>
        <w:div w:id="1631667262">
          <w:marLeft w:val="0"/>
          <w:marRight w:val="0"/>
          <w:marTop w:val="0"/>
          <w:marBottom w:val="0"/>
          <w:divBdr>
            <w:top w:val="none" w:sz="0" w:space="0" w:color="auto"/>
            <w:left w:val="none" w:sz="0" w:space="0" w:color="auto"/>
            <w:bottom w:val="none" w:sz="0" w:space="0" w:color="auto"/>
            <w:right w:val="none" w:sz="0" w:space="0" w:color="auto"/>
          </w:divBdr>
          <w:divsChild>
            <w:div w:id="1637878517">
              <w:marLeft w:val="0"/>
              <w:marRight w:val="0"/>
              <w:marTop w:val="0"/>
              <w:marBottom w:val="0"/>
              <w:divBdr>
                <w:top w:val="none" w:sz="0" w:space="0" w:color="auto"/>
                <w:left w:val="none" w:sz="0" w:space="0" w:color="auto"/>
                <w:bottom w:val="none" w:sz="0" w:space="0" w:color="auto"/>
                <w:right w:val="none" w:sz="0" w:space="0" w:color="auto"/>
              </w:divBdr>
              <w:divsChild>
                <w:div w:id="40054169">
                  <w:marLeft w:val="0"/>
                  <w:marRight w:val="0"/>
                  <w:marTop w:val="0"/>
                  <w:marBottom w:val="0"/>
                  <w:divBdr>
                    <w:top w:val="none" w:sz="0" w:space="0" w:color="auto"/>
                    <w:left w:val="none" w:sz="0" w:space="0" w:color="auto"/>
                    <w:bottom w:val="none" w:sz="0" w:space="0" w:color="auto"/>
                    <w:right w:val="none" w:sz="0" w:space="0" w:color="auto"/>
                  </w:divBdr>
                </w:div>
              </w:divsChild>
            </w:div>
            <w:div w:id="1760977939">
              <w:marLeft w:val="0"/>
              <w:marRight w:val="0"/>
              <w:marTop w:val="0"/>
              <w:marBottom w:val="0"/>
              <w:divBdr>
                <w:top w:val="none" w:sz="0" w:space="0" w:color="auto"/>
                <w:left w:val="none" w:sz="0" w:space="0" w:color="auto"/>
                <w:bottom w:val="none" w:sz="0" w:space="0" w:color="auto"/>
                <w:right w:val="none" w:sz="0" w:space="0" w:color="auto"/>
              </w:divBdr>
              <w:divsChild>
                <w:div w:id="1930968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622672">
          <w:marLeft w:val="0"/>
          <w:marRight w:val="0"/>
          <w:marTop w:val="0"/>
          <w:marBottom w:val="0"/>
          <w:divBdr>
            <w:top w:val="none" w:sz="0" w:space="0" w:color="auto"/>
            <w:left w:val="none" w:sz="0" w:space="0" w:color="auto"/>
            <w:bottom w:val="none" w:sz="0" w:space="0" w:color="auto"/>
            <w:right w:val="none" w:sz="0" w:space="0" w:color="auto"/>
          </w:divBdr>
          <w:divsChild>
            <w:div w:id="1428843799">
              <w:marLeft w:val="0"/>
              <w:marRight w:val="0"/>
              <w:marTop w:val="0"/>
              <w:marBottom w:val="0"/>
              <w:divBdr>
                <w:top w:val="none" w:sz="0" w:space="0" w:color="auto"/>
                <w:left w:val="none" w:sz="0" w:space="0" w:color="auto"/>
                <w:bottom w:val="none" w:sz="0" w:space="0" w:color="auto"/>
                <w:right w:val="none" w:sz="0" w:space="0" w:color="auto"/>
              </w:divBdr>
              <w:divsChild>
                <w:div w:id="266930409">
                  <w:marLeft w:val="0"/>
                  <w:marRight w:val="0"/>
                  <w:marTop w:val="0"/>
                  <w:marBottom w:val="0"/>
                  <w:divBdr>
                    <w:top w:val="none" w:sz="0" w:space="0" w:color="auto"/>
                    <w:left w:val="none" w:sz="0" w:space="0" w:color="auto"/>
                    <w:bottom w:val="none" w:sz="0" w:space="0" w:color="auto"/>
                    <w:right w:val="none" w:sz="0" w:space="0" w:color="auto"/>
                  </w:divBdr>
                  <w:divsChild>
                    <w:div w:id="426266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57153589">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033044021">
      <w:bodyDiv w:val="1"/>
      <w:marLeft w:val="0"/>
      <w:marRight w:val="0"/>
      <w:marTop w:val="0"/>
      <w:marBottom w:val="0"/>
      <w:divBdr>
        <w:top w:val="none" w:sz="0" w:space="0" w:color="auto"/>
        <w:left w:val="none" w:sz="0" w:space="0" w:color="auto"/>
        <w:bottom w:val="none" w:sz="0" w:space="0" w:color="auto"/>
        <w:right w:val="none" w:sz="0" w:space="0" w:color="auto"/>
      </w:divBdr>
    </w:div>
    <w:div w:id="1046181549">
      <w:bodyDiv w:val="1"/>
      <w:marLeft w:val="0"/>
      <w:marRight w:val="0"/>
      <w:marTop w:val="0"/>
      <w:marBottom w:val="0"/>
      <w:divBdr>
        <w:top w:val="none" w:sz="0" w:space="0" w:color="auto"/>
        <w:left w:val="none" w:sz="0" w:space="0" w:color="auto"/>
        <w:bottom w:val="none" w:sz="0" w:space="0" w:color="auto"/>
        <w:right w:val="none" w:sz="0" w:space="0" w:color="auto"/>
      </w:divBdr>
    </w:div>
    <w:div w:id="1098672055">
      <w:bodyDiv w:val="1"/>
      <w:marLeft w:val="0"/>
      <w:marRight w:val="0"/>
      <w:marTop w:val="0"/>
      <w:marBottom w:val="0"/>
      <w:divBdr>
        <w:top w:val="none" w:sz="0" w:space="0" w:color="auto"/>
        <w:left w:val="none" w:sz="0" w:space="0" w:color="auto"/>
        <w:bottom w:val="none" w:sz="0" w:space="0" w:color="auto"/>
        <w:right w:val="none" w:sz="0" w:space="0" w:color="auto"/>
      </w:divBdr>
      <w:divsChild>
        <w:div w:id="53312487">
          <w:marLeft w:val="0"/>
          <w:marRight w:val="0"/>
          <w:marTop w:val="0"/>
          <w:marBottom w:val="0"/>
          <w:divBdr>
            <w:top w:val="none" w:sz="0" w:space="0" w:color="auto"/>
            <w:left w:val="none" w:sz="0" w:space="0" w:color="auto"/>
            <w:bottom w:val="none" w:sz="0" w:space="0" w:color="auto"/>
            <w:right w:val="none" w:sz="0" w:space="0" w:color="auto"/>
          </w:divBdr>
          <w:divsChild>
            <w:div w:id="1350644990">
              <w:marLeft w:val="0"/>
              <w:marRight w:val="0"/>
              <w:marTop w:val="0"/>
              <w:marBottom w:val="0"/>
              <w:divBdr>
                <w:top w:val="none" w:sz="0" w:space="0" w:color="auto"/>
                <w:left w:val="none" w:sz="0" w:space="0" w:color="auto"/>
                <w:bottom w:val="none" w:sz="0" w:space="0" w:color="auto"/>
                <w:right w:val="none" w:sz="0" w:space="0" w:color="auto"/>
              </w:divBdr>
              <w:divsChild>
                <w:div w:id="627049064">
                  <w:marLeft w:val="0"/>
                  <w:marRight w:val="0"/>
                  <w:marTop w:val="0"/>
                  <w:marBottom w:val="0"/>
                  <w:divBdr>
                    <w:top w:val="none" w:sz="0" w:space="0" w:color="auto"/>
                    <w:left w:val="none" w:sz="0" w:space="0" w:color="auto"/>
                    <w:bottom w:val="none" w:sz="0" w:space="0" w:color="auto"/>
                    <w:right w:val="none" w:sz="0" w:space="0" w:color="auto"/>
                  </w:divBdr>
                  <w:divsChild>
                    <w:div w:id="437406639">
                      <w:marLeft w:val="0"/>
                      <w:marRight w:val="0"/>
                      <w:marTop w:val="0"/>
                      <w:marBottom w:val="0"/>
                      <w:divBdr>
                        <w:top w:val="none" w:sz="0" w:space="0" w:color="auto"/>
                        <w:left w:val="none" w:sz="0" w:space="0" w:color="auto"/>
                        <w:bottom w:val="none" w:sz="0" w:space="0" w:color="auto"/>
                        <w:right w:val="none" w:sz="0" w:space="0" w:color="auto"/>
                      </w:divBdr>
                      <w:divsChild>
                        <w:div w:id="1504397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9419570">
          <w:marLeft w:val="0"/>
          <w:marRight w:val="0"/>
          <w:marTop w:val="0"/>
          <w:marBottom w:val="0"/>
          <w:divBdr>
            <w:top w:val="none" w:sz="0" w:space="0" w:color="auto"/>
            <w:left w:val="none" w:sz="0" w:space="0" w:color="auto"/>
            <w:bottom w:val="none" w:sz="0" w:space="0" w:color="auto"/>
            <w:right w:val="none" w:sz="0" w:space="0" w:color="auto"/>
          </w:divBdr>
          <w:divsChild>
            <w:div w:id="58601728">
              <w:marLeft w:val="0"/>
              <w:marRight w:val="0"/>
              <w:marTop w:val="0"/>
              <w:marBottom w:val="0"/>
              <w:divBdr>
                <w:top w:val="none" w:sz="0" w:space="0" w:color="auto"/>
                <w:left w:val="none" w:sz="0" w:space="0" w:color="auto"/>
                <w:bottom w:val="none" w:sz="0" w:space="0" w:color="auto"/>
                <w:right w:val="none" w:sz="0" w:space="0" w:color="auto"/>
              </w:divBdr>
              <w:divsChild>
                <w:div w:id="1310595871">
                  <w:marLeft w:val="0"/>
                  <w:marRight w:val="0"/>
                  <w:marTop w:val="0"/>
                  <w:marBottom w:val="0"/>
                  <w:divBdr>
                    <w:top w:val="none" w:sz="0" w:space="0" w:color="auto"/>
                    <w:left w:val="none" w:sz="0" w:space="0" w:color="auto"/>
                    <w:bottom w:val="none" w:sz="0" w:space="0" w:color="auto"/>
                    <w:right w:val="none" w:sz="0" w:space="0" w:color="auto"/>
                  </w:divBdr>
                </w:div>
                <w:div w:id="555776429">
                  <w:marLeft w:val="0"/>
                  <w:marRight w:val="0"/>
                  <w:marTop w:val="0"/>
                  <w:marBottom w:val="0"/>
                  <w:divBdr>
                    <w:top w:val="none" w:sz="0" w:space="0" w:color="auto"/>
                    <w:left w:val="none" w:sz="0" w:space="0" w:color="auto"/>
                    <w:bottom w:val="none" w:sz="0" w:space="0" w:color="auto"/>
                    <w:right w:val="none" w:sz="0" w:space="0" w:color="auto"/>
                  </w:divBdr>
                  <w:divsChild>
                    <w:div w:id="1731687343">
                      <w:marLeft w:val="0"/>
                      <w:marRight w:val="0"/>
                      <w:marTop w:val="0"/>
                      <w:marBottom w:val="0"/>
                      <w:divBdr>
                        <w:top w:val="none" w:sz="0" w:space="0" w:color="auto"/>
                        <w:left w:val="none" w:sz="0" w:space="0" w:color="auto"/>
                        <w:bottom w:val="none" w:sz="0" w:space="0" w:color="auto"/>
                        <w:right w:val="none" w:sz="0" w:space="0" w:color="auto"/>
                      </w:divBdr>
                      <w:divsChild>
                        <w:div w:id="1928414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43888312">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230455366">
      <w:bodyDiv w:val="1"/>
      <w:marLeft w:val="0"/>
      <w:marRight w:val="0"/>
      <w:marTop w:val="0"/>
      <w:marBottom w:val="0"/>
      <w:divBdr>
        <w:top w:val="none" w:sz="0" w:space="0" w:color="auto"/>
        <w:left w:val="none" w:sz="0" w:space="0" w:color="auto"/>
        <w:bottom w:val="none" w:sz="0" w:space="0" w:color="auto"/>
        <w:right w:val="none" w:sz="0" w:space="0" w:color="auto"/>
      </w:divBdr>
      <w:divsChild>
        <w:div w:id="1770127438">
          <w:marLeft w:val="0"/>
          <w:marRight w:val="0"/>
          <w:marTop w:val="0"/>
          <w:marBottom w:val="0"/>
          <w:divBdr>
            <w:top w:val="none" w:sz="0" w:space="0" w:color="auto"/>
            <w:left w:val="none" w:sz="0" w:space="0" w:color="auto"/>
            <w:bottom w:val="none" w:sz="0" w:space="0" w:color="auto"/>
            <w:right w:val="none" w:sz="0" w:space="0" w:color="auto"/>
          </w:divBdr>
        </w:div>
      </w:divsChild>
    </w:div>
    <w:div w:id="1327897801">
      <w:bodyDiv w:val="1"/>
      <w:marLeft w:val="0"/>
      <w:marRight w:val="0"/>
      <w:marTop w:val="0"/>
      <w:marBottom w:val="0"/>
      <w:divBdr>
        <w:top w:val="none" w:sz="0" w:space="0" w:color="auto"/>
        <w:left w:val="none" w:sz="0" w:space="0" w:color="auto"/>
        <w:bottom w:val="none" w:sz="0" w:space="0" w:color="auto"/>
        <w:right w:val="none" w:sz="0" w:space="0" w:color="auto"/>
      </w:divBdr>
      <w:divsChild>
        <w:div w:id="1038969205">
          <w:marLeft w:val="0"/>
          <w:marRight w:val="0"/>
          <w:marTop w:val="0"/>
          <w:marBottom w:val="0"/>
          <w:divBdr>
            <w:top w:val="none" w:sz="0" w:space="0" w:color="auto"/>
            <w:left w:val="none" w:sz="0" w:space="0" w:color="auto"/>
            <w:bottom w:val="none" w:sz="0" w:space="0" w:color="auto"/>
            <w:right w:val="none" w:sz="0" w:space="0" w:color="auto"/>
          </w:divBdr>
        </w:div>
      </w:divsChild>
    </w:div>
    <w:div w:id="1385906194">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38865166">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711299836">
      <w:bodyDiv w:val="1"/>
      <w:marLeft w:val="0"/>
      <w:marRight w:val="0"/>
      <w:marTop w:val="0"/>
      <w:marBottom w:val="0"/>
      <w:divBdr>
        <w:top w:val="none" w:sz="0" w:space="0" w:color="auto"/>
        <w:left w:val="none" w:sz="0" w:space="0" w:color="auto"/>
        <w:bottom w:val="none" w:sz="0" w:space="0" w:color="auto"/>
        <w:right w:val="none" w:sz="0" w:space="0" w:color="auto"/>
      </w:divBdr>
      <w:divsChild>
        <w:div w:id="1841114438">
          <w:marLeft w:val="0"/>
          <w:marRight w:val="0"/>
          <w:marTop w:val="0"/>
          <w:marBottom w:val="0"/>
          <w:divBdr>
            <w:top w:val="none" w:sz="0" w:space="0" w:color="auto"/>
            <w:left w:val="none" w:sz="0" w:space="0" w:color="auto"/>
            <w:bottom w:val="none" w:sz="0" w:space="0" w:color="auto"/>
            <w:right w:val="none" w:sz="0" w:space="0" w:color="auto"/>
          </w:divBdr>
        </w:div>
      </w:divsChild>
    </w:div>
    <w:div w:id="1750493550">
      <w:bodyDiv w:val="1"/>
      <w:marLeft w:val="0"/>
      <w:marRight w:val="0"/>
      <w:marTop w:val="0"/>
      <w:marBottom w:val="0"/>
      <w:divBdr>
        <w:top w:val="none" w:sz="0" w:space="0" w:color="auto"/>
        <w:left w:val="none" w:sz="0" w:space="0" w:color="auto"/>
        <w:bottom w:val="none" w:sz="0" w:space="0" w:color="auto"/>
        <w:right w:val="none" w:sz="0" w:space="0" w:color="auto"/>
      </w:divBdr>
      <w:divsChild>
        <w:div w:id="1981104847">
          <w:marLeft w:val="0"/>
          <w:marRight w:val="0"/>
          <w:marTop w:val="0"/>
          <w:marBottom w:val="0"/>
          <w:divBdr>
            <w:top w:val="none" w:sz="0" w:space="0" w:color="auto"/>
            <w:left w:val="none" w:sz="0" w:space="0" w:color="auto"/>
            <w:bottom w:val="none" w:sz="0" w:space="0" w:color="auto"/>
            <w:right w:val="none" w:sz="0" w:space="0" w:color="auto"/>
          </w:divBdr>
        </w:div>
        <w:div w:id="2053455022">
          <w:marLeft w:val="0"/>
          <w:marRight w:val="0"/>
          <w:marTop w:val="0"/>
          <w:marBottom w:val="0"/>
          <w:divBdr>
            <w:top w:val="none" w:sz="0" w:space="0" w:color="auto"/>
            <w:left w:val="none" w:sz="0" w:space="0" w:color="auto"/>
            <w:bottom w:val="none" w:sz="0" w:space="0" w:color="auto"/>
            <w:right w:val="none" w:sz="0" w:space="0" w:color="auto"/>
          </w:divBdr>
          <w:divsChild>
            <w:div w:id="1949048494">
              <w:marLeft w:val="0"/>
              <w:marRight w:val="0"/>
              <w:marTop w:val="0"/>
              <w:marBottom w:val="0"/>
              <w:divBdr>
                <w:top w:val="none" w:sz="0" w:space="0" w:color="auto"/>
                <w:left w:val="none" w:sz="0" w:space="0" w:color="auto"/>
                <w:bottom w:val="none" w:sz="0" w:space="0" w:color="auto"/>
                <w:right w:val="none" w:sz="0" w:space="0" w:color="auto"/>
              </w:divBdr>
              <w:divsChild>
                <w:div w:id="57559010">
                  <w:marLeft w:val="0"/>
                  <w:marRight w:val="0"/>
                  <w:marTop w:val="0"/>
                  <w:marBottom w:val="0"/>
                  <w:divBdr>
                    <w:top w:val="none" w:sz="0" w:space="0" w:color="auto"/>
                    <w:left w:val="none" w:sz="0" w:space="0" w:color="auto"/>
                    <w:bottom w:val="none" w:sz="0" w:space="0" w:color="auto"/>
                    <w:right w:val="none" w:sz="0" w:space="0" w:color="auto"/>
                  </w:divBdr>
                  <w:divsChild>
                    <w:div w:id="538932025">
                      <w:marLeft w:val="0"/>
                      <w:marRight w:val="0"/>
                      <w:marTop w:val="0"/>
                      <w:marBottom w:val="0"/>
                      <w:divBdr>
                        <w:top w:val="none" w:sz="0" w:space="0" w:color="auto"/>
                        <w:left w:val="none" w:sz="0" w:space="0" w:color="auto"/>
                        <w:bottom w:val="none" w:sz="0" w:space="0" w:color="auto"/>
                        <w:right w:val="none" w:sz="0" w:space="0" w:color="auto"/>
                      </w:divBdr>
                    </w:div>
                  </w:divsChild>
                </w:div>
                <w:div w:id="334115383">
                  <w:marLeft w:val="0"/>
                  <w:marRight w:val="0"/>
                  <w:marTop w:val="0"/>
                  <w:marBottom w:val="0"/>
                  <w:divBdr>
                    <w:top w:val="none" w:sz="0" w:space="0" w:color="auto"/>
                    <w:left w:val="none" w:sz="0" w:space="0" w:color="auto"/>
                    <w:bottom w:val="none" w:sz="0" w:space="0" w:color="auto"/>
                    <w:right w:val="none" w:sz="0" w:space="0" w:color="auto"/>
                  </w:divBdr>
                  <w:divsChild>
                    <w:div w:id="1479565088">
                      <w:marLeft w:val="0"/>
                      <w:marRight w:val="0"/>
                      <w:marTop w:val="0"/>
                      <w:marBottom w:val="0"/>
                      <w:divBdr>
                        <w:top w:val="none" w:sz="0" w:space="0" w:color="auto"/>
                        <w:left w:val="none" w:sz="0" w:space="0" w:color="auto"/>
                        <w:bottom w:val="none" w:sz="0" w:space="0" w:color="auto"/>
                        <w:right w:val="none" w:sz="0" w:space="0" w:color="auto"/>
                      </w:divBdr>
                    </w:div>
                    <w:div w:id="49816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6169144">
          <w:marLeft w:val="0"/>
          <w:marRight w:val="0"/>
          <w:marTop w:val="0"/>
          <w:marBottom w:val="0"/>
          <w:divBdr>
            <w:top w:val="none" w:sz="0" w:space="0" w:color="auto"/>
            <w:left w:val="none" w:sz="0" w:space="0" w:color="auto"/>
            <w:bottom w:val="none" w:sz="0" w:space="0" w:color="auto"/>
            <w:right w:val="none" w:sz="0" w:space="0" w:color="auto"/>
          </w:divBdr>
        </w:div>
      </w:divsChild>
    </w:div>
    <w:div w:id="1803234366">
      <w:bodyDiv w:val="1"/>
      <w:marLeft w:val="0"/>
      <w:marRight w:val="0"/>
      <w:marTop w:val="0"/>
      <w:marBottom w:val="0"/>
      <w:divBdr>
        <w:top w:val="none" w:sz="0" w:space="0" w:color="auto"/>
        <w:left w:val="none" w:sz="0" w:space="0" w:color="auto"/>
        <w:bottom w:val="none" w:sz="0" w:space="0" w:color="auto"/>
        <w:right w:val="none" w:sz="0" w:space="0" w:color="auto"/>
      </w:divBdr>
    </w:div>
    <w:div w:id="1851946397">
      <w:bodyDiv w:val="1"/>
      <w:marLeft w:val="0"/>
      <w:marRight w:val="0"/>
      <w:marTop w:val="0"/>
      <w:marBottom w:val="0"/>
      <w:divBdr>
        <w:top w:val="none" w:sz="0" w:space="0" w:color="auto"/>
        <w:left w:val="none" w:sz="0" w:space="0" w:color="auto"/>
        <w:bottom w:val="none" w:sz="0" w:space="0" w:color="auto"/>
        <w:right w:val="none" w:sz="0" w:space="0" w:color="auto"/>
      </w:divBdr>
      <w:divsChild>
        <w:div w:id="1429471989">
          <w:marLeft w:val="0"/>
          <w:marRight w:val="0"/>
          <w:marTop w:val="0"/>
          <w:marBottom w:val="0"/>
          <w:divBdr>
            <w:top w:val="none" w:sz="0" w:space="0" w:color="auto"/>
            <w:left w:val="none" w:sz="0" w:space="0" w:color="auto"/>
            <w:bottom w:val="none" w:sz="0" w:space="0" w:color="auto"/>
            <w:right w:val="none" w:sz="0" w:space="0" w:color="auto"/>
          </w:divBdr>
        </w:div>
      </w:divsChild>
    </w:div>
    <w:div w:id="1852252841">
      <w:bodyDiv w:val="1"/>
      <w:marLeft w:val="0"/>
      <w:marRight w:val="0"/>
      <w:marTop w:val="0"/>
      <w:marBottom w:val="0"/>
      <w:divBdr>
        <w:top w:val="none" w:sz="0" w:space="0" w:color="auto"/>
        <w:left w:val="none" w:sz="0" w:space="0" w:color="auto"/>
        <w:bottom w:val="none" w:sz="0" w:space="0" w:color="auto"/>
        <w:right w:val="none" w:sz="0" w:space="0" w:color="auto"/>
      </w:divBdr>
      <w:divsChild>
        <w:div w:id="758252207">
          <w:marLeft w:val="0"/>
          <w:marRight w:val="0"/>
          <w:marTop w:val="0"/>
          <w:marBottom w:val="0"/>
          <w:divBdr>
            <w:top w:val="none" w:sz="0" w:space="0" w:color="auto"/>
            <w:left w:val="none" w:sz="0" w:space="0" w:color="auto"/>
            <w:bottom w:val="none" w:sz="0" w:space="0" w:color="auto"/>
            <w:right w:val="none" w:sz="0" w:space="0" w:color="auto"/>
          </w:divBdr>
        </w:div>
      </w:divsChild>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03000283">
      <w:bodyDiv w:val="1"/>
      <w:marLeft w:val="0"/>
      <w:marRight w:val="0"/>
      <w:marTop w:val="0"/>
      <w:marBottom w:val="0"/>
      <w:divBdr>
        <w:top w:val="none" w:sz="0" w:space="0" w:color="auto"/>
        <w:left w:val="none" w:sz="0" w:space="0" w:color="auto"/>
        <w:bottom w:val="none" w:sz="0" w:space="0" w:color="auto"/>
        <w:right w:val="none" w:sz="0" w:space="0" w:color="auto"/>
      </w:divBdr>
      <w:divsChild>
        <w:div w:id="1107576480">
          <w:marLeft w:val="0"/>
          <w:marRight w:val="0"/>
          <w:marTop w:val="0"/>
          <w:marBottom w:val="0"/>
          <w:divBdr>
            <w:top w:val="none" w:sz="0" w:space="0" w:color="auto"/>
            <w:left w:val="none" w:sz="0" w:space="0" w:color="auto"/>
            <w:bottom w:val="none" w:sz="0" w:space="0" w:color="auto"/>
            <w:right w:val="none" w:sz="0" w:space="0" w:color="auto"/>
          </w:divBdr>
        </w:div>
      </w:divsChild>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EC2617-AFC7-4AC4-B37D-E7D811CC2D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1204</Words>
  <Characters>7580</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Vorlage_Pressemitteilung</vt:lpstr>
    </vt:vector>
  </TitlesOfParts>
  <Company>kommunikation.pur</Company>
  <LinksUpToDate>false</LinksUpToDate>
  <CharactersWithSpaces>8767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Vorlage_Pressemitteilung</dc:title>
  <dc:creator>kommunikation.pur Team</dc:creator>
  <cp:lastModifiedBy>kommunikation.pur Christina Krumpoch</cp:lastModifiedBy>
  <cp:revision>5</cp:revision>
  <cp:lastPrinted>2017-01-04T10:11:00Z</cp:lastPrinted>
  <dcterms:created xsi:type="dcterms:W3CDTF">2023-05-24T07:44:00Z</dcterms:created>
  <dcterms:modified xsi:type="dcterms:W3CDTF">2023-05-24T09:26:00Z</dcterms:modified>
</cp:coreProperties>
</file>