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2A7E5" w14:textId="150BE98F" w:rsidR="005B627D" w:rsidRPr="00F33256" w:rsidRDefault="002244A8" w:rsidP="00D56826">
      <w:pPr>
        <w:pStyle w:val="Kopfzeile"/>
        <w:spacing w:line="312" w:lineRule="auto"/>
        <w:rPr>
          <w:rFonts w:ascii="Arial" w:hAnsi="Arial" w:cs="Arial"/>
          <w:sz w:val="28"/>
          <w:szCs w:val="28"/>
        </w:rPr>
      </w:pPr>
      <w:r w:rsidRPr="00F33256">
        <w:rPr>
          <w:rFonts w:ascii="Arial" w:hAnsi="Arial" w:cs="Arial"/>
          <w:sz w:val="28"/>
          <w:szCs w:val="28"/>
        </w:rPr>
        <w:t>PRESSEINFORMATION</w:t>
      </w:r>
    </w:p>
    <w:p w14:paraId="4DC4B88B" w14:textId="77777777" w:rsidR="002244A8" w:rsidRDefault="002244A8" w:rsidP="00D56826">
      <w:pPr>
        <w:spacing w:line="312" w:lineRule="auto"/>
        <w:rPr>
          <w:rFonts w:ascii="Arial" w:hAnsi="Arial" w:cs="Arial"/>
          <w:b/>
          <w:bCs/>
          <w:sz w:val="28"/>
          <w:szCs w:val="28"/>
        </w:rPr>
      </w:pPr>
    </w:p>
    <w:p w14:paraId="2D6E8915" w14:textId="53D3B8DD" w:rsidR="00F06152" w:rsidRDefault="000D041B" w:rsidP="005B627D">
      <w:pPr>
        <w:spacing w:line="312" w:lineRule="auto"/>
        <w:contextualSpacing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HEISSER </w:t>
      </w:r>
      <w:r w:rsidR="005B627D">
        <w:rPr>
          <w:rFonts w:ascii="Arial" w:hAnsi="Arial" w:cs="Arial"/>
          <w:b/>
          <w:bCs/>
          <w:sz w:val="28"/>
          <w:szCs w:val="28"/>
        </w:rPr>
        <w:t xml:space="preserve">WIKINGER </w:t>
      </w:r>
      <w:r>
        <w:rPr>
          <w:rFonts w:ascii="Arial" w:hAnsi="Arial" w:cs="Arial"/>
          <w:b/>
          <w:bCs/>
          <w:sz w:val="28"/>
          <w:szCs w:val="28"/>
        </w:rPr>
        <w:t xml:space="preserve">MET: </w:t>
      </w:r>
      <w:r w:rsidR="00EB001E">
        <w:rPr>
          <w:rFonts w:ascii="Arial" w:hAnsi="Arial" w:cs="Arial"/>
          <w:b/>
          <w:bCs/>
          <w:sz w:val="28"/>
          <w:szCs w:val="28"/>
        </w:rPr>
        <w:t>Wintergetränk des Jahres</w:t>
      </w:r>
    </w:p>
    <w:p w14:paraId="58878F2E" w14:textId="77777777" w:rsidR="00CB4F99" w:rsidRDefault="00CB4F99" w:rsidP="00D56826">
      <w:pPr>
        <w:spacing w:line="312" w:lineRule="auto"/>
        <w:contextualSpacing/>
        <w:rPr>
          <w:rFonts w:ascii="Arial" w:hAnsi="Arial" w:cs="Arial"/>
        </w:rPr>
      </w:pPr>
    </w:p>
    <w:p w14:paraId="33262DE5" w14:textId="5ACEB1B0" w:rsidR="009F1970" w:rsidRDefault="00142016" w:rsidP="00115412">
      <w:pPr>
        <w:spacing w:line="31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Dunkle, kurze Wintertage, geprägt von </w:t>
      </w:r>
      <w:r w:rsidR="00C63605">
        <w:rPr>
          <w:rFonts w:ascii="Arial" w:hAnsi="Arial" w:cs="Arial"/>
        </w:rPr>
        <w:t>klirrender</w:t>
      </w:r>
      <w:r>
        <w:rPr>
          <w:rFonts w:ascii="Arial" w:hAnsi="Arial" w:cs="Arial"/>
        </w:rPr>
        <w:t xml:space="preserve"> Kälte und Schnee</w:t>
      </w:r>
      <w:r w:rsidR="000D041B">
        <w:rPr>
          <w:rFonts w:ascii="Arial" w:hAnsi="Arial" w:cs="Arial"/>
        </w:rPr>
        <w:t xml:space="preserve">, </w:t>
      </w:r>
      <w:r w:rsidR="00C51ACA">
        <w:rPr>
          <w:rFonts w:ascii="Arial" w:hAnsi="Arial" w:cs="Arial"/>
        </w:rPr>
        <w:t xml:space="preserve">sind </w:t>
      </w:r>
      <w:r w:rsidR="000D041B">
        <w:rPr>
          <w:rFonts w:ascii="Arial" w:hAnsi="Arial" w:cs="Arial"/>
        </w:rPr>
        <w:t xml:space="preserve">keine Seltenheit </w:t>
      </w:r>
      <w:r>
        <w:rPr>
          <w:rFonts w:ascii="Arial" w:hAnsi="Arial" w:cs="Arial"/>
        </w:rPr>
        <w:t xml:space="preserve">im </w:t>
      </w:r>
      <w:r w:rsidR="000D041B">
        <w:rPr>
          <w:rFonts w:ascii="Arial" w:hAnsi="Arial" w:cs="Arial"/>
        </w:rPr>
        <w:t>hohen Norden.</w:t>
      </w:r>
      <w:r w:rsidR="000D041B" w:rsidRPr="000D041B">
        <w:t xml:space="preserve"> </w:t>
      </w:r>
      <w:r w:rsidR="000D041B" w:rsidRPr="000D041B">
        <w:rPr>
          <w:rFonts w:ascii="Arial" w:hAnsi="Arial" w:cs="Arial"/>
        </w:rPr>
        <w:t xml:space="preserve">Doch schon die </w:t>
      </w:r>
      <w:r>
        <w:rPr>
          <w:rFonts w:ascii="Arial" w:hAnsi="Arial" w:cs="Arial"/>
        </w:rPr>
        <w:t xml:space="preserve">alten </w:t>
      </w:r>
      <w:r w:rsidR="000D041B" w:rsidRPr="000D041B">
        <w:rPr>
          <w:rFonts w:ascii="Arial" w:hAnsi="Arial" w:cs="Arial"/>
        </w:rPr>
        <w:t>Wikinger wussten</w:t>
      </w:r>
      <w:r w:rsidR="000D041B">
        <w:rPr>
          <w:rFonts w:ascii="Arial" w:hAnsi="Arial" w:cs="Arial"/>
        </w:rPr>
        <w:t>,</w:t>
      </w:r>
      <w:r w:rsidR="000D041B" w:rsidRPr="000D041B">
        <w:rPr>
          <w:rFonts w:ascii="Arial" w:hAnsi="Arial" w:cs="Arial"/>
        </w:rPr>
        <w:t xml:space="preserve"> wie man sich bei </w:t>
      </w:r>
      <w:r w:rsidR="00C63605">
        <w:rPr>
          <w:rFonts w:ascii="Arial" w:hAnsi="Arial" w:cs="Arial"/>
        </w:rPr>
        <w:t>eisigen Temperaturen</w:t>
      </w:r>
      <w:r w:rsidR="000D04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genussvoll </w:t>
      </w:r>
      <w:r w:rsidR="000D041B">
        <w:rPr>
          <w:rFonts w:ascii="Arial" w:hAnsi="Arial" w:cs="Arial"/>
        </w:rPr>
        <w:t>von innen wärmt</w:t>
      </w:r>
      <w:r w:rsidR="000D041B" w:rsidRPr="000D041B">
        <w:rPr>
          <w:rFonts w:ascii="Arial" w:hAnsi="Arial" w:cs="Arial"/>
        </w:rPr>
        <w:t xml:space="preserve"> – mit heißem </w:t>
      </w:r>
      <w:r w:rsidR="00576427">
        <w:rPr>
          <w:rFonts w:ascii="Arial" w:hAnsi="Arial" w:cs="Arial"/>
        </w:rPr>
        <w:t>Honigwein</w:t>
      </w:r>
      <w:r w:rsidR="000D041B" w:rsidRPr="000D041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142016">
        <w:rPr>
          <w:rFonts w:ascii="Arial" w:hAnsi="Arial" w:cs="Arial"/>
        </w:rPr>
        <w:t xml:space="preserve">Glühwein, Punsch und Grog können sich </w:t>
      </w:r>
      <w:r>
        <w:rPr>
          <w:rFonts w:ascii="Arial" w:hAnsi="Arial" w:cs="Arial"/>
        </w:rPr>
        <w:t xml:space="preserve">diesen Winter </w:t>
      </w:r>
      <w:r w:rsidRPr="00142016">
        <w:rPr>
          <w:rFonts w:ascii="Arial" w:hAnsi="Arial" w:cs="Arial"/>
        </w:rPr>
        <w:t>warm anziehen</w:t>
      </w:r>
      <w:r>
        <w:rPr>
          <w:rFonts w:ascii="Arial" w:hAnsi="Arial" w:cs="Arial"/>
        </w:rPr>
        <w:t xml:space="preserve">, </w:t>
      </w:r>
      <w:r w:rsidR="00576427">
        <w:rPr>
          <w:rFonts w:ascii="Arial" w:hAnsi="Arial" w:cs="Arial"/>
        </w:rPr>
        <w:t xml:space="preserve">denn </w:t>
      </w:r>
      <w:r w:rsidR="00BB6E1E">
        <w:rPr>
          <w:rFonts w:ascii="Arial" w:hAnsi="Arial" w:cs="Arial"/>
        </w:rPr>
        <w:t>H</w:t>
      </w:r>
      <w:r w:rsidRPr="00142016">
        <w:rPr>
          <w:rFonts w:ascii="Arial" w:hAnsi="Arial" w:cs="Arial"/>
        </w:rPr>
        <w:t>eißer Wikinger Met</w:t>
      </w:r>
      <w:r>
        <w:rPr>
          <w:rFonts w:ascii="Arial" w:hAnsi="Arial" w:cs="Arial"/>
        </w:rPr>
        <w:t xml:space="preserve"> lässt alte</w:t>
      </w:r>
      <w:r w:rsidR="00C63605">
        <w:rPr>
          <w:rFonts w:ascii="Arial" w:hAnsi="Arial" w:cs="Arial"/>
        </w:rPr>
        <w:t>, fast vergessene</w:t>
      </w:r>
      <w:r>
        <w:rPr>
          <w:rFonts w:ascii="Arial" w:hAnsi="Arial" w:cs="Arial"/>
        </w:rPr>
        <w:t xml:space="preserve"> Traditionen neu aufleben und schenkt </w:t>
      </w:r>
      <w:r w:rsidR="00BB6E1E">
        <w:rPr>
          <w:rFonts w:ascii="Arial" w:hAnsi="Arial" w:cs="Arial"/>
        </w:rPr>
        <w:t>noch</w:t>
      </w:r>
      <w:r>
        <w:rPr>
          <w:rFonts w:ascii="Arial" w:hAnsi="Arial" w:cs="Arial"/>
        </w:rPr>
        <w:t xml:space="preserve"> heute </w:t>
      </w:r>
      <w:r w:rsidR="00576427">
        <w:rPr>
          <w:rFonts w:ascii="Arial" w:hAnsi="Arial" w:cs="Arial"/>
        </w:rPr>
        <w:t>wohlwollende</w:t>
      </w:r>
      <w:r>
        <w:rPr>
          <w:rFonts w:ascii="Arial" w:hAnsi="Arial" w:cs="Arial"/>
        </w:rPr>
        <w:t xml:space="preserve"> Wärme.</w:t>
      </w:r>
    </w:p>
    <w:p w14:paraId="06B8C4BF" w14:textId="5D9B5578" w:rsidR="000D041B" w:rsidRDefault="00A9740A" w:rsidP="00115412">
      <w:pPr>
        <w:spacing w:line="31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A23824">
        <w:rPr>
          <w:rFonts w:ascii="Arial" w:hAnsi="Arial" w:cs="Arial"/>
        </w:rPr>
        <w:t>ausgewogene</w:t>
      </w:r>
      <w:r>
        <w:rPr>
          <w:rFonts w:ascii="Arial" w:hAnsi="Arial" w:cs="Arial"/>
        </w:rPr>
        <w:t xml:space="preserve"> Süße des Honigs</w:t>
      </w:r>
      <w:r w:rsidR="00326FF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1970">
        <w:rPr>
          <w:rFonts w:ascii="Arial" w:hAnsi="Arial" w:cs="Arial"/>
        </w:rPr>
        <w:t xml:space="preserve">verfeinert durch </w:t>
      </w:r>
      <w:r w:rsidR="005D79D0">
        <w:rPr>
          <w:rFonts w:ascii="Arial" w:hAnsi="Arial" w:cs="Arial"/>
        </w:rPr>
        <w:t xml:space="preserve">ausgewählte </w:t>
      </w:r>
      <w:r w:rsidR="009F1970">
        <w:rPr>
          <w:rFonts w:ascii="Arial" w:hAnsi="Arial" w:cs="Arial"/>
        </w:rPr>
        <w:t>winterliche Gewürze</w:t>
      </w:r>
      <w:r w:rsidR="00326FF0">
        <w:rPr>
          <w:rFonts w:ascii="Arial" w:hAnsi="Arial" w:cs="Arial"/>
        </w:rPr>
        <w:t>,</w:t>
      </w:r>
      <w:r w:rsidR="009F1970">
        <w:rPr>
          <w:rFonts w:ascii="Arial" w:hAnsi="Arial" w:cs="Arial"/>
        </w:rPr>
        <w:t xml:space="preserve"> mach</w:t>
      </w:r>
      <w:r w:rsidR="00326FF0">
        <w:rPr>
          <w:rFonts w:ascii="Arial" w:hAnsi="Arial" w:cs="Arial"/>
        </w:rPr>
        <w:t>t</w:t>
      </w:r>
      <w:r w:rsidR="009F1970">
        <w:rPr>
          <w:rFonts w:ascii="Arial" w:hAnsi="Arial" w:cs="Arial"/>
        </w:rPr>
        <w:t xml:space="preserve"> </w:t>
      </w:r>
      <w:r w:rsidR="00BB6E1E">
        <w:rPr>
          <w:rFonts w:ascii="Arial" w:hAnsi="Arial" w:cs="Arial"/>
        </w:rPr>
        <w:t>den Honigwein</w:t>
      </w:r>
      <w:r w:rsidR="009F1970">
        <w:rPr>
          <w:rFonts w:ascii="Arial" w:hAnsi="Arial" w:cs="Arial"/>
        </w:rPr>
        <w:t xml:space="preserve"> </w:t>
      </w:r>
      <w:r w:rsidR="00127F9F">
        <w:rPr>
          <w:rFonts w:ascii="Arial" w:hAnsi="Arial" w:cs="Arial"/>
        </w:rPr>
        <w:t>zum Wintergetränk des Jahres.</w:t>
      </w:r>
      <w:r w:rsidR="00F06152">
        <w:rPr>
          <w:rFonts w:ascii="Arial" w:hAnsi="Arial" w:cs="Arial"/>
        </w:rPr>
        <w:t xml:space="preserve"> </w:t>
      </w:r>
      <w:r w:rsidR="00A23824">
        <w:rPr>
          <w:rFonts w:ascii="Arial" w:hAnsi="Arial" w:cs="Arial"/>
        </w:rPr>
        <w:t xml:space="preserve">Heißer Wikinger Met verspricht puren, unverfälschten Genuss dank der </w:t>
      </w:r>
      <w:r w:rsidR="00A23824" w:rsidRPr="00A23824">
        <w:rPr>
          <w:rFonts w:ascii="Arial" w:hAnsi="Arial" w:cs="Arial"/>
        </w:rPr>
        <w:t>natürlichen</w:t>
      </w:r>
      <w:r w:rsidR="00A23824">
        <w:rPr>
          <w:rFonts w:ascii="Arial" w:hAnsi="Arial" w:cs="Arial"/>
        </w:rPr>
        <w:t xml:space="preserve"> Süße reinsten Honigs, ohne Zusatz von Zucker.</w:t>
      </w:r>
      <w:r w:rsidR="00127F9F">
        <w:rPr>
          <w:rFonts w:ascii="Arial" w:hAnsi="Arial" w:cs="Arial"/>
        </w:rPr>
        <w:t xml:space="preserve"> </w:t>
      </w:r>
      <w:r w:rsidR="00BB6E1E">
        <w:rPr>
          <w:rFonts w:ascii="Arial" w:hAnsi="Arial" w:cs="Arial"/>
        </w:rPr>
        <w:t>Auf</w:t>
      </w:r>
      <w:r w:rsidR="00053054">
        <w:rPr>
          <w:rFonts w:ascii="Arial" w:hAnsi="Arial" w:cs="Arial"/>
        </w:rPr>
        <w:t xml:space="preserve"> Wikinger</w:t>
      </w:r>
      <w:r w:rsidR="00BB6E1E">
        <w:rPr>
          <w:rFonts w:ascii="Arial" w:hAnsi="Arial" w:cs="Arial"/>
        </w:rPr>
        <w:t>-Art</w:t>
      </w:r>
      <w:r w:rsidR="00053054">
        <w:rPr>
          <w:rFonts w:ascii="Arial" w:hAnsi="Arial" w:cs="Arial"/>
        </w:rPr>
        <w:t xml:space="preserve"> durch den Winter kommen? Dafür den</w:t>
      </w:r>
      <w:r w:rsidR="00F06152" w:rsidRPr="00053054">
        <w:rPr>
          <w:rFonts w:ascii="Arial" w:hAnsi="Arial" w:cs="Arial"/>
        </w:rPr>
        <w:t xml:space="preserve"> Honigwein einfach schonend erhitzen</w:t>
      </w:r>
      <w:r w:rsidR="00053054" w:rsidRPr="00053054">
        <w:rPr>
          <w:rFonts w:ascii="Arial" w:hAnsi="Arial" w:cs="Arial"/>
        </w:rPr>
        <w:t xml:space="preserve"> </w:t>
      </w:r>
      <w:r w:rsidR="00F06152" w:rsidRPr="00053054">
        <w:rPr>
          <w:rFonts w:ascii="Arial" w:hAnsi="Arial" w:cs="Arial"/>
        </w:rPr>
        <w:t>und die</w:t>
      </w:r>
      <w:r w:rsidR="00A43A73" w:rsidRPr="00053054">
        <w:rPr>
          <w:rFonts w:ascii="Arial" w:hAnsi="Arial" w:cs="Arial"/>
        </w:rPr>
        <w:t xml:space="preserve"> Faszination </w:t>
      </w:r>
      <w:r w:rsidR="00F06152" w:rsidRPr="00053054">
        <w:rPr>
          <w:rFonts w:ascii="Arial" w:hAnsi="Arial" w:cs="Arial"/>
        </w:rPr>
        <w:t xml:space="preserve">der Wikinger </w:t>
      </w:r>
      <w:r w:rsidR="00A43A73" w:rsidRPr="00053054">
        <w:rPr>
          <w:rFonts w:ascii="Arial" w:hAnsi="Arial" w:cs="Arial"/>
        </w:rPr>
        <w:t>hautnah erleben.</w:t>
      </w:r>
    </w:p>
    <w:p w14:paraId="06C0E25C" w14:textId="77777777" w:rsidR="000D041B" w:rsidRDefault="000D041B" w:rsidP="00D56826">
      <w:pPr>
        <w:spacing w:line="312" w:lineRule="auto"/>
        <w:contextualSpacing/>
        <w:rPr>
          <w:rFonts w:ascii="Arial" w:hAnsi="Arial" w:cs="Arial"/>
        </w:rPr>
      </w:pPr>
    </w:p>
    <w:p w14:paraId="59E88692" w14:textId="4B43ACAC" w:rsidR="0041380D" w:rsidRDefault="0041380D" w:rsidP="00D56826">
      <w:pPr>
        <w:spacing w:line="312" w:lineRule="auto"/>
        <w:contextualSpacing/>
        <w:rPr>
          <w:rFonts w:ascii="Arial" w:hAnsi="Arial" w:cs="Arial"/>
        </w:rPr>
      </w:pPr>
      <w:r w:rsidRPr="0041380D">
        <w:rPr>
          <w:rFonts w:ascii="Arial" w:hAnsi="Arial" w:cs="Arial"/>
        </w:rPr>
        <w:t>Weitere Informationen unter</w:t>
      </w:r>
      <w:r w:rsidR="00115412">
        <w:rPr>
          <w:rFonts w:ascii="Arial" w:hAnsi="Arial" w:cs="Arial"/>
        </w:rPr>
        <w:t xml:space="preserve"> </w:t>
      </w:r>
      <w:hyperlink r:id="rId8" w:history="1">
        <w:r w:rsidR="00115412" w:rsidRPr="00115412">
          <w:rPr>
            <w:rStyle w:val="Hyperlink"/>
            <w:rFonts w:ascii="Arial" w:hAnsi="Arial" w:cs="Arial"/>
          </w:rPr>
          <w:t>wikingermet.de</w:t>
        </w:r>
      </w:hyperlink>
    </w:p>
    <w:p w14:paraId="5BAA74D8" w14:textId="77777777" w:rsidR="008D0DEC" w:rsidRDefault="008D0DEC" w:rsidP="00D56826">
      <w:pPr>
        <w:spacing w:line="312" w:lineRule="auto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976726" w:rsidRPr="002A2290" w14:paraId="44489307" w14:textId="77777777" w:rsidTr="00CF6081">
        <w:trPr>
          <w:trHeight w:val="2038"/>
        </w:trPr>
        <w:tc>
          <w:tcPr>
            <w:tcW w:w="2547" w:type="dxa"/>
            <w:tcBorders>
              <w:top w:val="single" w:sz="4" w:space="0" w:color="FFD966"/>
              <w:left w:val="single" w:sz="4" w:space="0" w:color="FFD966"/>
              <w:bottom w:val="single" w:sz="4" w:space="0" w:color="FFD966"/>
              <w:right w:val="single" w:sz="4" w:space="0" w:color="FFD966"/>
            </w:tcBorders>
            <w:vAlign w:val="center"/>
          </w:tcPr>
          <w:p w14:paraId="7B4DCC14" w14:textId="75DA96CB" w:rsidR="00976726" w:rsidRPr="002A2290" w:rsidRDefault="000520A9" w:rsidP="00D56826">
            <w:pPr>
              <w:spacing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DD7E0A8" wp14:editId="3DD27110">
                  <wp:extent cx="544877" cy="1800000"/>
                  <wp:effectExtent l="0" t="0" r="7620" b="0"/>
                  <wp:docPr id="1" name="Grafik 1" descr="Ein Bild, das Text, Essen, Alkohol, Geträn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Essen, Alkohol, Getränk enthält.&#10;&#10;Automatisch generierte Beschreibu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77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  <w:tcBorders>
              <w:top w:val="single" w:sz="4" w:space="0" w:color="FFD966"/>
              <w:left w:val="single" w:sz="4" w:space="0" w:color="FFD966"/>
              <w:bottom w:val="single" w:sz="4" w:space="0" w:color="FFD966"/>
              <w:right w:val="single" w:sz="4" w:space="0" w:color="FFD966"/>
            </w:tcBorders>
          </w:tcPr>
          <w:p w14:paraId="1879487A" w14:textId="77777777" w:rsidR="0041380D" w:rsidRPr="0041380D" w:rsidRDefault="0041380D" w:rsidP="00D56826">
            <w:pPr>
              <w:spacing w:line="312" w:lineRule="auto"/>
              <w:rPr>
                <w:rFonts w:ascii="Arial" w:hAnsi="Arial" w:cs="Arial"/>
                <w:b/>
                <w:bCs/>
              </w:rPr>
            </w:pPr>
          </w:p>
          <w:p w14:paraId="08A74BE9" w14:textId="58DBB1B2" w:rsidR="0041380D" w:rsidRPr="00682F72" w:rsidRDefault="0041380D" w:rsidP="00D56826">
            <w:pPr>
              <w:spacing w:line="312" w:lineRule="auto"/>
              <w:rPr>
                <w:rFonts w:ascii="Arial" w:hAnsi="Arial" w:cs="Arial"/>
                <w:b/>
                <w:bCs/>
              </w:rPr>
            </w:pPr>
            <w:r w:rsidRPr="0041380D">
              <w:rPr>
                <w:rFonts w:ascii="Arial" w:hAnsi="Arial" w:cs="Arial"/>
                <w:b/>
                <w:bCs/>
              </w:rPr>
              <w:t>F</w:t>
            </w:r>
            <w:r w:rsidRPr="00682F72">
              <w:rPr>
                <w:rFonts w:ascii="Arial" w:hAnsi="Arial" w:cs="Arial"/>
                <w:b/>
                <w:bCs/>
              </w:rPr>
              <w:t xml:space="preserve">aktencheck </w:t>
            </w:r>
            <w:r w:rsidR="00362D8A" w:rsidRPr="00682F72">
              <w:rPr>
                <w:rFonts w:ascii="Arial" w:hAnsi="Arial" w:cs="Arial"/>
                <w:b/>
                <w:bCs/>
              </w:rPr>
              <w:t xml:space="preserve">Heißer Wikinger Met </w:t>
            </w:r>
          </w:p>
          <w:p w14:paraId="767F6220" w14:textId="28A69D6E" w:rsidR="00E13AA0" w:rsidRPr="00682F72" w:rsidRDefault="00E13AA0" w:rsidP="00E13AA0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</w:rPr>
            </w:pPr>
            <w:r w:rsidRPr="00682F72">
              <w:rPr>
                <w:rFonts w:ascii="Arial" w:hAnsi="Arial" w:cs="Arial"/>
              </w:rPr>
              <w:t>0,</w:t>
            </w:r>
            <w:r w:rsidR="000D041B" w:rsidRPr="00682F72">
              <w:rPr>
                <w:rFonts w:ascii="Arial" w:hAnsi="Arial" w:cs="Arial"/>
              </w:rPr>
              <w:t>75</w:t>
            </w:r>
            <w:r w:rsidRPr="00682F72">
              <w:rPr>
                <w:rFonts w:ascii="Arial" w:hAnsi="Arial" w:cs="Arial"/>
              </w:rPr>
              <w:t>-Liter-Flasche</w:t>
            </w:r>
          </w:p>
          <w:p w14:paraId="1F6FBC41" w14:textId="77777777" w:rsidR="00115412" w:rsidRDefault="000D041B" w:rsidP="00115412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</w:rPr>
            </w:pPr>
            <w:r w:rsidRPr="00682F72">
              <w:rPr>
                <w:rFonts w:ascii="Arial" w:hAnsi="Arial" w:cs="Arial"/>
              </w:rPr>
              <w:t>11</w:t>
            </w:r>
            <w:r w:rsidR="00E13AA0" w:rsidRPr="00682F72">
              <w:rPr>
                <w:rFonts w:ascii="Arial" w:hAnsi="Arial" w:cs="Arial"/>
              </w:rPr>
              <w:t xml:space="preserve">% vol. </w:t>
            </w:r>
          </w:p>
          <w:p w14:paraId="5CD82E13" w14:textId="5CB824FC" w:rsidR="00115412" w:rsidRPr="00115412" w:rsidRDefault="00C456D4" w:rsidP="00115412">
            <w:pPr>
              <w:numPr>
                <w:ilvl w:val="0"/>
                <w:numId w:val="2"/>
              </w:numPr>
              <w:spacing w:line="312" w:lineRule="auto"/>
              <w:contextualSpacing/>
              <w:rPr>
                <w:rFonts w:ascii="Arial" w:hAnsi="Arial" w:cs="Arial"/>
              </w:rPr>
            </w:pPr>
            <w:r w:rsidRPr="00115412">
              <w:rPr>
                <w:rFonts w:ascii="Arial" w:hAnsi="Arial" w:cs="Arial"/>
              </w:rPr>
              <w:t xml:space="preserve">UVP </w:t>
            </w:r>
            <w:r w:rsidR="00682F72" w:rsidRPr="00115412">
              <w:rPr>
                <w:rFonts w:ascii="Arial" w:hAnsi="Arial" w:cs="Arial"/>
              </w:rPr>
              <w:t>4,99</w:t>
            </w:r>
            <w:r w:rsidRPr="00115412">
              <w:rPr>
                <w:rFonts w:ascii="Arial" w:hAnsi="Arial" w:cs="Arial"/>
              </w:rPr>
              <w:t xml:space="preserve"> EUR</w:t>
            </w:r>
          </w:p>
          <w:p w14:paraId="729B20DC" w14:textId="7FDE218B" w:rsidR="0041380D" w:rsidRPr="0041380D" w:rsidRDefault="0041380D" w:rsidP="00D94512">
            <w:pPr>
              <w:pStyle w:val="Listenabsatz"/>
              <w:rPr>
                <w:rFonts w:ascii="Arial" w:hAnsi="Arial" w:cs="Arial"/>
              </w:rPr>
            </w:pPr>
          </w:p>
        </w:tc>
      </w:tr>
    </w:tbl>
    <w:p w14:paraId="73934DBF" w14:textId="6B912831" w:rsidR="005B627D" w:rsidRDefault="005B627D" w:rsidP="00D56826">
      <w:pPr>
        <w:spacing w:line="312" w:lineRule="auto"/>
        <w:rPr>
          <w:rFonts w:ascii="Arial" w:hAnsi="Arial" w:cs="Arial"/>
        </w:rPr>
      </w:pPr>
    </w:p>
    <w:p w14:paraId="5E92D3AE" w14:textId="5BCBB526" w:rsidR="005B627D" w:rsidRDefault="003630B9" w:rsidP="00D56826">
      <w:pPr>
        <w:spacing w:line="312" w:lineRule="auto"/>
        <w:rPr>
          <w:rFonts w:ascii="Arial" w:hAnsi="Arial" w:cs="Arial"/>
        </w:rPr>
      </w:pPr>
      <w:r w:rsidRPr="003630B9">
        <w:rPr>
          <w:rFonts w:ascii="Arial" w:hAnsi="Arial" w:cs="Arial"/>
        </w:rPr>
        <w:t xml:space="preserve">Stand: </w:t>
      </w:r>
      <w:r w:rsidR="00A12A55">
        <w:rPr>
          <w:rFonts w:ascii="Arial" w:hAnsi="Arial" w:cs="Arial"/>
        </w:rPr>
        <w:t>Juli</w:t>
      </w:r>
      <w:r w:rsidRPr="003630B9">
        <w:rPr>
          <w:rFonts w:ascii="Arial" w:hAnsi="Arial" w:cs="Arial"/>
        </w:rPr>
        <w:t xml:space="preserve"> 202</w:t>
      </w:r>
      <w:r w:rsidR="00A12A55">
        <w:rPr>
          <w:rFonts w:ascii="Arial" w:hAnsi="Arial" w:cs="Arial"/>
        </w:rPr>
        <w:t>2</w:t>
      </w:r>
    </w:p>
    <w:p w14:paraId="38270B75" w14:textId="77777777" w:rsidR="000D041B" w:rsidRDefault="000D041B" w:rsidP="00D56826">
      <w:pPr>
        <w:spacing w:line="312" w:lineRule="auto"/>
        <w:rPr>
          <w:rFonts w:ascii="Arial" w:hAnsi="Arial" w:cs="Arial"/>
        </w:rPr>
      </w:pPr>
    </w:p>
    <w:p w14:paraId="0FDF79B1" w14:textId="32B4E32A" w:rsidR="005B627D" w:rsidRDefault="005B627D" w:rsidP="00100C9D">
      <w:pPr>
        <w:rPr>
          <w:rFonts w:ascii="Arial" w:hAnsi="Arial" w:cs="Arial"/>
        </w:rPr>
      </w:pPr>
    </w:p>
    <w:p w14:paraId="272631E4" w14:textId="7F54CEF7" w:rsidR="00142016" w:rsidRDefault="00142016" w:rsidP="000D041B">
      <w:pPr>
        <w:spacing w:line="312" w:lineRule="auto"/>
        <w:rPr>
          <w:rFonts w:ascii="Arial" w:hAnsi="Arial" w:cs="Arial"/>
        </w:rPr>
      </w:pPr>
    </w:p>
    <w:p w14:paraId="7394E372" w14:textId="54B0C7A4" w:rsidR="00142016" w:rsidRPr="002A2290" w:rsidRDefault="00142016" w:rsidP="00142016">
      <w:pPr>
        <w:spacing w:line="312" w:lineRule="auto"/>
        <w:rPr>
          <w:rFonts w:ascii="Arial" w:hAnsi="Arial" w:cs="Arial"/>
        </w:rPr>
      </w:pPr>
    </w:p>
    <w:sectPr w:rsidR="00142016" w:rsidRPr="002A2290" w:rsidSect="002728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DAD84" w14:textId="77777777" w:rsidR="00CA6E3C" w:rsidRDefault="00CA6E3C" w:rsidP="002728C0">
      <w:pPr>
        <w:spacing w:after="0" w:line="240" w:lineRule="auto"/>
      </w:pPr>
      <w:r>
        <w:separator/>
      </w:r>
    </w:p>
  </w:endnote>
  <w:endnote w:type="continuationSeparator" w:id="0">
    <w:p w14:paraId="2D2AA102" w14:textId="77777777" w:rsidR="00CA6E3C" w:rsidRDefault="00CA6E3C" w:rsidP="0027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15726" w14:textId="77777777" w:rsidR="00FB2FB8" w:rsidRDefault="00FB2F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FF2E" w14:textId="77777777" w:rsidR="000520A9" w:rsidRPr="003E57BE" w:rsidRDefault="000520A9" w:rsidP="000520A9">
    <w:pPr>
      <w:pBdr>
        <w:top w:val="single" w:sz="4" w:space="1" w:color="auto"/>
      </w:pBdr>
      <w:spacing w:after="0" w:line="360" w:lineRule="auto"/>
      <w:rPr>
        <w:rFonts w:ascii="Arial" w:eastAsia="Times New Roman" w:hAnsi="Arial" w:cs="Arial"/>
        <w:b/>
        <w:sz w:val="16"/>
        <w:szCs w:val="20"/>
        <w:lang w:eastAsia="de-DE"/>
      </w:rPr>
    </w:pPr>
    <w:bookmarkStart w:id="0" w:name="_Hlk70671919"/>
    <w:bookmarkStart w:id="1" w:name="_Hlk70671920"/>
    <w:bookmarkStart w:id="2" w:name="_Hlk70671921"/>
    <w:bookmarkStart w:id="3" w:name="_Hlk70671922"/>
    <w:bookmarkStart w:id="4" w:name="_Hlk70671923"/>
    <w:bookmarkStart w:id="5" w:name="_Hlk70671924"/>
    <w:bookmarkStart w:id="6" w:name="_Hlk70671944"/>
    <w:bookmarkStart w:id="7" w:name="_Hlk70671945"/>
    <w:bookmarkStart w:id="8" w:name="_Hlk70672228"/>
    <w:bookmarkStart w:id="9" w:name="_Hlk70672229"/>
    <w:bookmarkStart w:id="10" w:name="_Hlk70672433"/>
    <w:bookmarkStart w:id="11" w:name="_Hlk70672434"/>
    <w:r w:rsidRPr="003E57BE">
      <w:rPr>
        <w:rFonts w:ascii="Arial" w:eastAsia="Times New Roman" w:hAnsi="Arial" w:cs="Arial"/>
        <w:b/>
        <w:sz w:val="16"/>
        <w:szCs w:val="20"/>
        <w:lang w:eastAsia="de-DE"/>
      </w:rPr>
      <w:t>Weitere Informationen und Bildmaterial können Sie gerne anfordern bei:</w:t>
    </w:r>
  </w:p>
  <w:p w14:paraId="196D46BA" w14:textId="77777777" w:rsidR="000520A9" w:rsidRPr="003E57BE" w:rsidRDefault="000520A9" w:rsidP="000520A9">
    <w:pPr>
      <w:spacing w:after="0" w:line="360" w:lineRule="auto"/>
      <w:rPr>
        <w:rFonts w:ascii="Arial" w:eastAsia="Times New Roman" w:hAnsi="Arial" w:cs="Arial"/>
        <w:sz w:val="16"/>
        <w:szCs w:val="20"/>
        <w:lang w:eastAsia="de-DE"/>
      </w:rPr>
    </w:pPr>
    <w:r w:rsidRPr="003E57BE">
      <w:rPr>
        <w:rFonts w:ascii="Arial" w:eastAsia="Times New Roman" w:hAnsi="Arial" w:cs="Arial"/>
        <w:sz w:val="16"/>
        <w:szCs w:val="20"/>
        <w:lang w:eastAsia="de-DE"/>
      </w:rPr>
      <w:t>kommunikation.pur GmbH,</w:t>
    </w:r>
    <w:r>
      <w:rPr>
        <w:rFonts w:ascii="Arial" w:eastAsia="Times New Roman" w:hAnsi="Arial" w:cs="Arial"/>
        <w:sz w:val="16"/>
        <w:szCs w:val="20"/>
        <w:lang w:eastAsia="de-DE"/>
      </w:rPr>
      <w:t xml:space="preserve"> Andrea Lintl</w:t>
    </w:r>
    <w:r w:rsidRPr="003E57BE">
      <w:rPr>
        <w:rFonts w:ascii="Arial" w:eastAsia="Times New Roman" w:hAnsi="Arial" w:cs="Arial"/>
        <w:sz w:val="16"/>
        <w:szCs w:val="20"/>
        <w:lang w:eastAsia="de-DE"/>
      </w:rPr>
      <w:t>, Sendlinger Straße 31, 80331 München</w:t>
    </w:r>
  </w:p>
  <w:p w14:paraId="24B1F26A" w14:textId="50137FB6" w:rsidR="003630B9" w:rsidRPr="000520A9" w:rsidRDefault="000520A9" w:rsidP="000520A9">
    <w:pPr>
      <w:pStyle w:val="Fuzeile"/>
    </w:pPr>
    <w:r w:rsidRPr="003E57BE">
      <w:rPr>
        <w:rFonts w:ascii="Arial" w:eastAsia="Times New Roman" w:hAnsi="Arial" w:cs="Arial"/>
        <w:sz w:val="16"/>
        <w:szCs w:val="20"/>
        <w:lang w:eastAsia="de-DE"/>
      </w:rPr>
      <w:t xml:space="preserve">Telefon: +49.89.23 23 63 </w:t>
    </w:r>
    <w:r>
      <w:rPr>
        <w:rFonts w:ascii="Arial" w:eastAsia="Times New Roman" w:hAnsi="Arial" w:cs="Arial"/>
        <w:sz w:val="16"/>
        <w:szCs w:val="20"/>
        <w:lang w:eastAsia="de-DE"/>
      </w:rPr>
      <w:t>52</w:t>
    </w:r>
    <w:r w:rsidRPr="003E57BE">
      <w:rPr>
        <w:rFonts w:ascii="Arial" w:eastAsia="Times New Roman" w:hAnsi="Arial" w:cs="Arial"/>
        <w:sz w:val="16"/>
        <w:szCs w:val="20"/>
        <w:lang w:eastAsia="de-DE"/>
      </w:rPr>
      <w:t xml:space="preserve">, Fax: +49.89.23 23 63 51, E-Mail: </w:t>
    </w:r>
    <w:r>
      <w:rPr>
        <w:rFonts w:ascii="Arial" w:eastAsia="Times New Roman" w:hAnsi="Arial" w:cs="Arial"/>
        <w:sz w:val="16"/>
        <w:szCs w:val="20"/>
        <w:lang w:eastAsia="de-DE"/>
      </w:rPr>
      <w:t>lintl</w:t>
    </w:r>
    <w:r w:rsidRPr="003E57BE">
      <w:rPr>
        <w:rFonts w:ascii="Arial" w:eastAsia="Times New Roman" w:hAnsi="Arial" w:cs="Arial"/>
        <w:sz w:val="16"/>
        <w:szCs w:val="20"/>
        <w:lang w:eastAsia="de-DE"/>
      </w:rPr>
      <w:t>@kommunikationpur.com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8DF1" w14:textId="77777777" w:rsidR="00FB2FB8" w:rsidRDefault="00FB2F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71846" w14:textId="77777777" w:rsidR="00CA6E3C" w:rsidRDefault="00CA6E3C" w:rsidP="002728C0">
      <w:pPr>
        <w:spacing w:after="0" w:line="240" w:lineRule="auto"/>
      </w:pPr>
      <w:r>
        <w:separator/>
      </w:r>
    </w:p>
  </w:footnote>
  <w:footnote w:type="continuationSeparator" w:id="0">
    <w:p w14:paraId="24731D4B" w14:textId="77777777" w:rsidR="00CA6E3C" w:rsidRDefault="00CA6E3C" w:rsidP="00272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E2CC" w14:textId="77777777" w:rsidR="00FB2FB8" w:rsidRDefault="00FB2FB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C8E8" w14:textId="17174009" w:rsidR="002728C0" w:rsidRPr="0097560E" w:rsidRDefault="002244A8" w:rsidP="0097560E">
    <w:pPr>
      <w:pStyle w:val="Kopfzeile"/>
      <w:rPr>
        <w:sz w:val="28"/>
        <w:szCs w:val="28"/>
      </w:rPr>
    </w:pPr>
    <w:r w:rsidRPr="005B627D">
      <w:rPr>
        <w:noProof/>
        <w:sz w:val="28"/>
        <w:szCs w:val="28"/>
        <w:highlight w:val="yellow"/>
        <w:lang w:eastAsia="de-DE"/>
      </w:rPr>
      <w:drawing>
        <wp:anchor distT="0" distB="0" distL="114300" distR="114300" simplePos="0" relativeHeight="251658240" behindDoc="0" locked="0" layoutInCell="1" allowOverlap="1" wp14:anchorId="16D73C51" wp14:editId="570106B0">
          <wp:simplePos x="0" y="0"/>
          <wp:positionH relativeFrom="column">
            <wp:posOffset>4921904</wp:posOffset>
          </wp:positionH>
          <wp:positionV relativeFrom="paragraph">
            <wp:posOffset>-87914</wp:posOffset>
          </wp:positionV>
          <wp:extent cx="1551939" cy="544630"/>
          <wp:effectExtent l="0" t="0" r="0" b="825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1939" cy="54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05C6" w14:textId="77777777" w:rsidR="00FB2FB8" w:rsidRDefault="00FB2FB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33F"/>
    <w:multiLevelType w:val="hybridMultilevel"/>
    <w:tmpl w:val="5F3CF7F8"/>
    <w:lvl w:ilvl="0" w:tplc="F3BAE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845A8"/>
    <w:multiLevelType w:val="hybridMultilevel"/>
    <w:tmpl w:val="FF782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819754">
    <w:abstractNumId w:val="0"/>
  </w:num>
  <w:num w:numId="2" w16cid:durableId="567033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3D"/>
    <w:rsid w:val="000520A9"/>
    <w:rsid w:val="00053054"/>
    <w:rsid w:val="0006759D"/>
    <w:rsid w:val="00083E31"/>
    <w:rsid w:val="000B1FC5"/>
    <w:rsid w:val="000C3486"/>
    <w:rsid w:val="000D041B"/>
    <w:rsid w:val="00100C9D"/>
    <w:rsid w:val="00102C3B"/>
    <w:rsid w:val="00103926"/>
    <w:rsid w:val="00115412"/>
    <w:rsid w:val="00127F9F"/>
    <w:rsid w:val="00142016"/>
    <w:rsid w:val="001559D8"/>
    <w:rsid w:val="002244A8"/>
    <w:rsid w:val="0026587E"/>
    <w:rsid w:val="002728C0"/>
    <w:rsid w:val="002A2290"/>
    <w:rsid w:val="002A704C"/>
    <w:rsid w:val="002C3773"/>
    <w:rsid w:val="002E7D37"/>
    <w:rsid w:val="00326FF0"/>
    <w:rsid w:val="00340290"/>
    <w:rsid w:val="00362D8A"/>
    <w:rsid w:val="003630B9"/>
    <w:rsid w:val="00387055"/>
    <w:rsid w:val="00392C96"/>
    <w:rsid w:val="003C108C"/>
    <w:rsid w:val="003E7207"/>
    <w:rsid w:val="0041380D"/>
    <w:rsid w:val="004149AA"/>
    <w:rsid w:val="00464DBC"/>
    <w:rsid w:val="004719F6"/>
    <w:rsid w:val="00495512"/>
    <w:rsid w:val="004A4841"/>
    <w:rsid w:val="004B2C4E"/>
    <w:rsid w:val="004E64AC"/>
    <w:rsid w:val="004E680D"/>
    <w:rsid w:val="004F7E94"/>
    <w:rsid w:val="00524257"/>
    <w:rsid w:val="005404FE"/>
    <w:rsid w:val="00551795"/>
    <w:rsid w:val="0057583A"/>
    <w:rsid w:val="00576427"/>
    <w:rsid w:val="005854C0"/>
    <w:rsid w:val="00591B9C"/>
    <w:rsid w:val="005B627D"/>
    <w:rsid w:val="005C628B"/>
    <w:rsid w:val="005C7EE0"/>
    <w:rsid w:val="005D79D0"/>
    <w:rsid w:val="005F185D"/>
    <w:rsid w:val="00614D4A"/>
    <w:rsid w:val="00617CE6"/>
    <w:rsid w:val="00652CA4"/>
    <w:rsid w:val="00682F72"/>
    <w:rsid w:val="0068739F"/>
    <w:rsid w:val="006A210F"/>
    <w:rsid w:val="006A6B94"/>
    <w:rsid w:val="006B6BBA"/>
    <w:rsid w:val="006E455D"/>
    <w:rsid w:val="006E4599"/>
    <w:rsid w:val="006F54BF"/>
    <w:rsid w:val="0071181D"/>
    <w:rsid w:val="00722DB1"/>
    <w:rsid w:val="0072343D"/>
    <w:rsid w:val="00731671"/>
    <w:rsid w:val="007622CE"/>
    <w:rsid w:val="00766FA2"/>
    <w:rsid w:val="0077458B"/>
    <w:rsid w:val="007833C0"/>
    <w:rsid w:val="00785079"/>
    <w:rsid w:val="007B2173"/>
    <w:rsid w:val="008147D5"/>
    <w:rsid w:val="0081599E"/>
    <w:rsid w:val="008A712E"/>
    <w:rsid w:val="008C5BB8"/>
    <w:rsid w:val="008D0DEC"/>
    <w:rsid w:val="008D576E"/>
    <w:rsid w:val="0097560E"/>
    <w:rsid w:val="00976726"/>
    <w:rsid w:val="009969E3"/>
    <w:rsid w:val="009F1970"/>
    <w:rsid w:val="00A12A55"/>
    <w:rsid w:val="00A23824"/>
    <w:rsid w:val="00A347FF"/>
    <w:rsid w:val="00A37315"/>
    <w:rsid w:val="00A43A73"/>
    <w:rsid w:val="00A9740A"/>
    <w:rsid w:val="00AC490D"/>
    <w:rsid w:val="00AF49EF"/>
    <w:rsid w:val="00B04908"/>
    <w:rsid w:val="00B438F9"/>
    <w:rsid w:val="00B47352"/>
    <w:rsid w:val="00B5027B"/>
    <w:rsid w:val="00B56673"/>
    <w:rsid w:val="00BB6E1E"/>
    <w:rsid w:val="00BC737C"/>
    <w:rsid w:val="00BD1B8A"/>
    <w:rsid w:val="00BE1DED"/>
    <w:rsid w:val="00C03BDD"/>
    <w:rsid w:val="00C271B9"/>
    <w:rsid w:val="00C355D6"/>
    <w:rsid w:val="00C437A1"/>
    <w:rsid w:val="00C456D4"/>
    <w:rsid w:val="00C47B67"/>
    <w:rsid w:val="00C51ACA"/>
    <w:rsid w:val="00C63605"/>
    <w:rsid w:val="00C708F4"/>
    <w:rsid w:val="00C711A6"/>
    <w:rsid w:val="00C87D62"/>
    <w:rsid w:val="00CA6E3C"/>
    <w:rsid w:val="00CB4F99"/>
    <w:rsid w:val="00CD7AC2"/>
    <w:rsid w:val="00CE7CEC"/>
    <w:rsid w:val="00CF6081"/>
    <w:rsid w:val="00CF71E3"/>
    <w:rsid w:val="00CF7DC7"/>
    <w:rsid w:val="00D4201C"/>
    <w:rsid w:val="00D565AD"/>
    <w:rsid w:val="00D56826"/>
    <w:rsid w:val="00D62DE3"/>
    <w:rsid w:val="00D91C4B"/>
    <w:rsid w:val="00D94512"/>
    <w:rsid w:val="00DA07A2"/>
    <w:rsid w:val="00DA5C00"/>
    <w:rsid w:val="00DB14A3"/>
    <w:rsid w:val="00DF57E2"/>
    <w:rsid w:val="00E13AA0"/>
    <w:rsid w:val="00E15D29"/>
    <w:rsid w:val="00E405DD"/>
    <w:rsid w:val="00E75ABA"/>
    <w:rsid w:val="00EA58F4"/>
    <w:rsid w:val="00EB001E"/>
    <w:rsid w:val="00EB0A6A"/>
    <w:rsid w:val="00EC1086"/>
    <w:rsid w:val="00EC4DF2"/>
    <w:rsid w:val="00EF3BDF"/>
    <w:rsid w:val="00F06152"/>
    <w:rsid w:val="00F33256"/>
    <w:rsid w:val="00F56D70"/>
    <w:rsid w:val="00F90A9D"/>
    <w:rsid w:val="00FB2FB8"/>
    <w:rsid w:val="00FD6B94"/>
    <w:rsid w:val="00FE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AC3AA3"/>
  <w15:docId w15:val="{25C3273E-8C25-48A9-A44C-18B81432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38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56D7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6D7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83E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28C0"/>
  </w:style>
  <w:style w:type="paragraph" w:styleId="Fuzeile">
    <w:name w:val="footer"/>
    <w:basedOn w:val="Standard"/>
    <w:link w:val="Fu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28C0"/>
  </w:style>
  <w:style w:type="character" w:styleId="Kommentarzeichen">
    <w:name w:val="annotation reference"/>
    <w:basedOn w:val="Absatz-Standardschriftart"/>
    <w:uiPriority w:val="99"/>
    <w:semiHidden/>
    <w:unhideWhenUsed/>
    <w:rsid w:val="00102C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2C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2C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2C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2C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490D"/>
    <w:rPr>
      <w:rFonts w:ascii="Tahoma" w:hAnsi="Tahoma" w:cs="Tahoma"/>
      <w:sz w:val="16"/>
      <w:szCs w:val="1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80D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kingermet.d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5051C-DF39-41C3-8D64-13809E48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Waldemar Behn GmbH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Lintl - kommunikation.pur GmbH</dc:creator>
  <cp:lastModifiedBy>Andrea Lintl - kommunikation.pur GmbH</cp:lastModifiedBy>
  <cp:revision>7</cp:revision>
  <dcterms:created xsi:type="dcterms:W3CDTF">2021-09-23T13:42:00Z</dcterms:created>
  <dcterms:modified xsi:type="dcterms:W3CDTF">2022-07-27T07:35:00Z</dcterms:modified>
</cp:coreProperties>
</file>