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672C0" w14:textId="77777777" w:rsidR="00BB6798" w:rsidRDefault="00FB0EA0" w:rsidP="00FB0EA0">
      <w:pPr>
        <w:jc w:val="center"/>
      </w:pPr>
      <w:r>
        <w:rPr>
          <w:noProof/>
        </w:rPr>
        <w:drawing>
          <wp:inline distT="0" distB="0" distL="0" distR="0" wp14:anchorId="6CE8A7E9" wp14:editId="78DA1797">
            <wp:extent cx="1266641" cy="67373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pro_FullLogo_Raster_RGB.jpg"/>
                    <pic:cNvPicPr/>
                  </pic:nvPicPr>
                  <pic:blipFill>
                    <a:blip r:embed="rId8" cstate="print">
                      <a:extLst>
                        <a:ext uri="{28A0092B-C50C-407E-A947-70E740481C1C}">
                          <a14:useLocalDpi xmlns:a14="http://schemas.microsoft.com/office/drawing/2010/main"/>
                        </a:ext>
                      </a:extLst>
                    </a:blip>
                    <a:stretch>
                      <a:fillRect/>
                    </a:stretch>
                  </pic:blipFill>
                  <pic:spPr>
                    <a:xfrm>
                      <a:off x="0" y="0"/>
                      <a:ext cx="1298375" cy="690615"/>
                    </a:xfrm>
                    <a:prstGeom prst="rect">
                      <a:avLst/>
                    </a:prstGeom>
                  </pic:spPr>
                </pic:pic>
              </a:graphicData>
            </a:graphic>
          </wp:inline>
        </w:drawing>
      </w:r>
    </w:p>
    <w:p w14:paraId="1D8D1894" w14:textId="77777777" w:rsidR="00FB0EA0" w:rsidRDefault="00FB0EA0"/>
    <w:p w14:paraId="48F49DA9" w14:textId="3BEDD1F3" w:rsidR="00FB0EA0" w:rsidRPr="00FB0EA0" w:rsidRDefault="00902A3B" w:rsidP="00FB0EA0">
      <w:pPr>
        <w:jc w:val="center"/>
        <w:rPr>
          <w:rFonts w:ascii="LunchBox" w:hAnsi="LunchBox"/>
          <w:caps/>
          <w:color w:val="232878"/>
          <w:sz w:val="36"/>
          <w:szCs w:val="36"/>
        </w:rPr>
      </w:pPr>
      <w:r>
        <w:rPr>
          <w:rFonts w:ascii="LunchBox" w:hAnsi="LunchBox"/>
          <w:caps/>
          <w:color w:val="232878"/>
          <w:sz w:val="36"/>
          <w:szCs w:val="36"/>
        </w:rPr>
        <w:t xml:space="preserve">Wichtige Nährstoffe bei </w:t>
      </w:r>
      <w:r w:rsidR="00BF347C">
        <w:rPr>
          <w:rFonts w:ascii="LunchBox" w:hAnsi="LunchBox"/>
          <w:caps/>
          <w:color w:val="232878"/>
          <w:sz w:val="36"/>
          <w:szCs w:val="36"/>
        </w:rPr>
        <w:t>Pflanzendrinks</w:t>
      </w:r>
    </w:p>
    <w:p w14:paraId="6B514990" w14:textId="0FC8FC23" w:rsidR="00FB0EA0" w:rsidRPr="00AF68DC" w:rsidRDefault="00AF68DC" w:rsidP="00FB0EA0">
      <w:pPr>
        <w:jc w:val="center"/>
        <w:rPr>
          <w:rFonts w:ascii="LunchBox" w:hAnsi="LunchBox"/>
          <w:caps/>
          <w:color w:val="2DAFE6"/>
          <w:sz w:val="36"/>
          <w:szCs w:val="36"/>
          <w:lang w:val="de-DE"/>
        </w:rPr>
      </w:pPr>
      <w:r>
        <w:rPr>
          <w:rFonts w:ascii="LunchBox" w:hAnsi="LunchBox"/>
          <w:caps/>
          <w:color w:val="2DAFE6"/>
          <w:sz w:val="36"/>
          <w:szCs w:val="36"/>
          <w:lang w:val="de-DE"/>
        </w:rPr>
        <w:t xml:space="preserve">Alpro </w:t>
      </w:r>
      <w:r w:rsidR="003922D0">
        <w:rPr>
          <w:rFonts w:ascii="LunchBox" w:hAnsi="LunchBox"/>
          <w:caps/>
          <w:color w:val="2DAFE6"/>
          <w:sz w:val="36"/>
          <w:szCs w:val="36"/>
          <w:lang w:val="de-DE"/>
        </w:rPr>
        <w:t>bietet</w:t>
      </w:r>
      <w:r>
        <w:rPr>
          <w:rFonts w:ascii="LunchBox" w:hAnsi="LunchBox"/>
          <w:caps/>
          <w:color w:val="2DAFE6"/>
          <w:sz w:val="36"/>
          <w:szCs w:val="36"/>
          <w:lang w:val="de-DE"/>
        </w:rPr>
        <w:t xml:space="preserve"> drei neue Informationsmaterialien für die Ernährungsberatung</w:t>
      </w:r>
    </w:p>
    <w:p w14:paraId="377EFF16" w14:textId="3323FF3E" w:rsidR="00FB0EA0" w:rsidRPr="003B016E" w:rsidRDefault="001E43C9">
      <w:pPr>
        <w:rPr>
          <w:rFonts w:ascii="Geomanist" w:hAnsi="Geomanist"/>
          <w:b/>
          <w:bCs/>
          <w:sz w:val="20"/>
          <w:szCs w:val="20"/>
          <w:lang w:val="de-DE"/>
        </w:rPr>
      </w:pPr>
      <w:r>
        <w:rPr>
          <w:rFonts w:ascii="Geomanist" w:hAnsi="Geomanist"/>
          <w:b/>
          <w:bCs/>
          <w:sz w:val="20"/>
          <w:szCs w:val="20"/>
          <w:lang w:val="de-DE"/>
        </w:rPr>
        <w:t>11</w:t>
      </w:r>
      <w:r w:rsidR="00AF68DC" w:rsidRPr="00CC0674">
        <w:rPr>
          <w:rFonts w:ascii="Geomanist" w:hAnsi="Geomanist"/>
          <w:b/>
          <w:bCs/>
          <w:sz w:val="20"/>
          <w:szCs w:val="20"/>
          <w:lang w:val="de-DE"/>
        </w:rPr>
        <w:t xml:space="preserve">. </w:t>
      </w:r>
      <w:r w:rsidR="00292C31" w:rsidRPr="00CC0674">
        <w:rPr>
          <w:rFonts w:ascii="Geomanist" w:hAnsi="Geomanist"/>
          <w:b/>
          <w:bCs/>
          <w:sz w:val="20"/>
          <w:szCs w:val="20"/>
          <w:lang w:val="de-DE"/>
        </w:rPr>
        <w:t xml:space="preserve">November </w:t>
      </w:r>
      <w:r w:rsidR="00AF68DC" w:rsidRPr="00CC0674">
        <w:rPr>
          <w:rFonts w:ascii="Geomanist" w:hAnsi="Geomanist"/>
          <w:b/>
          <w:bCs/>
          <w:sz w:val="20"/>
          <w:szCs w:val="20"/>
          <w:lang w:val="de-DE"/>
        </w:rPr>
        <w:t>2025</w:t>
      </w:r>
      <w:r w:rsidR="00FB0EA0" w:rsidRPr="00CC0674">
        <w:rPr>
          <w:rFonts w:ascii="Geomanist" w:hAnsi="Geomanist"/>
          <w:b/>
          <w:bCs/>
          <w:sz w:val="20"/>
          <w:szCs w:val="20"/>
          <w:lang w:val="de-DE"/>
        </w:rPr>
        <w:t>,</w:t>
      </w:r>
      <w:r w:rsidR="00A14A6A">
        <w:rPr>
          <w:rFonts w:ascii="Geomanist" w:hAnsi="Geomanist"/>
          <w:b/>
          <w:bCs/>
          <w:sz w:val="20"/>
          <w:szCs w:val="20"/>
          <w:lang w:val="de-DE"/>
        </w:rPr>
        <w:t xml:space="preserve"> Frankfurt am Main</w:t>
      </w:r>
      <w:r w:rsidR="00FB0EA0" w:rsidRPr="003B016E">
        <w:rPr>
          <w:rFonts w:ascii="Geomanist" w:hAnsi="Geomanist"/>
          <w:b/>
          <w:bCs/>
          <w:sz w:val="20"/>
          <w:szCs w:val="20"/>
          <w:lang w:val="de-DE"/>
        </w:rPr>
        <w:t xml:space="preserve"> – </w:t>
      </w:r>
      <w:r w:rsidR="00AF68DC" w:rsidRPr="003B016E">
        <w:rPr>
          <w:rFonts w:ascii="Geomanist" w:hAnsi="Geomanist"/>
          <w:b/>
          <w:bCs/>
          <w:sz w:val="20"/>
          <w:szCs w:val="20"/>
          <w:lang w:val="de-DE"/>
        </w:rPr>
        <w:t xml:space="preserve">Alpro stellt neue Informationsmaterialien </w:t>
      </w:r>
      <w:r w:rsidR="00B21E29" w:rsidRPr="003B016E">
        <w:rPr>
          <w:rFonts w:ascii="Geomanist" w:hAnsi="Geomanist"/>
          <w:b/>
          <w:bCs/>
          <w:sz w:val="20"/>
          <w:szCs w:val="20"/>
          <w:lang w:val="de-DE"/>
        </w:rPr>
        <w:t xml:space="preserve">für die </w:t>
      </w:r>
      <w:r w:rsidR="00AF68DC" w:rsidRPr="003B016E">
        <w:rPr>
          <w:rFonts w:ascii="Geomanist" w:hAnsi="Geomanist"/>
          <w:b/>
          <w:bCs/>
          <w:sz w:val="20"/>
          <w:szCs w:val="20"/>
          <w:lang w:val="de-DE"/>
        </w:rPr>
        <w:t xml:space="preserve">Ernährungsberatung mit Fokus auf Pflanzendrinks vor: Eine Fachbroschüre, eine Patientenbroschüre und ein Infoblatt bieten kompaktes Wissen im handlichen Format zur Vielfalt </w:t>
      </w:r>
      <w:r w:rsidR="00671CA1" w:rsidRPr="003B016E">
        <w:rPr>
          <w:rFonts w:ascii="Geomanist" w:hAnsi="Geomanist"/>
          <w:b/>
          <w:bCs/>
          <w:sz w:val="20"/>
          <w:szCs w:val="20"/>
          <w:lang w:val="de-DE"/>
        </w:rPr>
        <w:t xml:space="preserve">und dem Einsatz </w:t>
      </w:r>
      <w:r w:rsidR="00AF68DC" w:rsidRPr="003B016E">
        <w:rPr>
          <w:rFonts w:ascii="Geomanist" w:hAnsi="Geomanist"/>
          <w:b/>
          <w:bCs/>
          <w:sz w:val="20"/>
          <w:szCs w:val="20"/>
          <w:lang w:val="de-DE"/>
        </w:rPr>
        <w:t xml:space="preserve">pflanzlicher Drinks. Zentrales Thema ist die </w:t>
      </w:r>
      <w:r w:rsidR="00671CA1" w:rsidRPr="003B016E">
        <w:rPr>
          <w:rFonts w:ascii="Geomanist" w:hAnsi="Geomanist"/>
          <w:b/>
          <w:bCs/>
          <w:sz w:val="20"/>
          <w:szCs w:val="20"/>
          <w:lang w:val="de-DE"/>
        </w:rPr>
        <w:t>aktualisierte</w:t>
      </w:r>
      <w:r w:rsidR="00AF68DC" w:rsidRPr="003B016E">
        <w:rPr>
          <w:rFonts w:ascii="Geomanist" w:hAnsi="Geomanist"/>
          <w:b/>
          <w:bCs/>
          <w:sz w:val="20"/>
          <w:szCs w:val="20"/>
          <w:lang w:val="de-DE"/>
        </w:rPr>
        <w:t xml:space="preserve"> Nährstoffanreicherung der Alpro Pflanzendrinks unter dem Namen „5 wichtige Nährstoffe“. Alle Materialien stehen ab sofort kostenfrei zum Download zur Verfügung.</w:t>
      </w:r>
    </w:p>
    <w:p w14:paraId="4BE77D43" w14:textId="77777777" w:rsidR="00AF68DC" w:rsidRPr="00AF68DC" w:rsidRDefault="00AF68DC">
      <w:pPr>
        <w:rPr>
          <w:rFonts w:ascii="Geomanist" w:hAnsi="Geomanist"/>
          <w:b/>
          <w:bCs/>
          <w:color w:val="232878"/>
          <w:sz w:val="20"/>
          <w:szCs w:val="20"/>
        </w:rPr>
      </w:pPr>
      <w:r w:rsidRPr="00AF68DC">
        <w:rPr>
          <w:rFonts w:ascii="Geomanist" w:hAnsi="Geomanist"/>
          <w:b/>
          <w:bCs/>
          <w:color w:val="232878"/>
          <w:sz w:val="20"/>
          <w:szCs w:val="20"/>
        </w:rPr>
        <w:t>Neue Informationsmaterialien für die Ernährungsberatung mit Fokus auf Pflanzendrinks</w:t>
      </w:r>
    </w:p>
    <w:p w14:paraId="14393F20" w14:textId="19D57FF3" w:rsidR="00AF68DC" w:rsidRDefault="00AF68DC" w:rsidP="00AF68DC">
      <w:pPr>
        <w:rPr>
          <w:rFonts w:ascii="Geomanist" w:hAnsi="Geomanist"/>
          <w:sz w:val="20"/>
          <w:szCs w:val="20"/>
        </w:rPr>
      </w:pPr>
      <w:r w:rsidRPr="00AF68DC">
        <w:rPr>
          <w:rFonts w:ascii="Geomanist" w:hAnsi="Geomanist"/>
          <w:sz w:val="20"/>
          <w:szCs w:val="20"/>
        </w:rPr>
        <w:t>Um Ernährungsfachkräfte gezielt zu unterstützen, hat Alpro praxisnahes und handliches Informationsmaterial entwickelt.</w:t>
      </w:r>
      <w:r>
        <w:rPr>
          <w:rFonts w:ascii="Geomanist" w:hAnsi="Geomanist"/>
          <w:sz w:val="20"/>
          <w:szCs w:val="20"/>
        </w:rPr>
        <w:t xml:space="preserve"> </w:t>
      </w:r>
      <w:r w:rsidRPr="00AF68DC">
        <w:rPr>
          <w:rFonts w:ascii="Geomanist" w:hAnsi="Geomanist"/>
          <w:sz w:val="20"/>
          <w:szCs w:val="20"/>
        </w:rPr>
        <w:t>Die Unterlagen bieten eine kompakte Orientierungshilfe zu Vielfalt, Nährstoffprofil und Einsatzmöglichkeiten</w:t>
      </w:r>
      <w:r w:rsidR="00671CA1">
        <w:rPr>
          <w:rFonts w:ascii="Geomanist" w:hAnsi="Geomanist"/>
          <w:sz w:val="20"/>
          <w:szCs w:val="20"/>
        </w:rPr>
        <w:t xml:space="preserve"> pflanzlicher Drinks</w:t>
      </w:r>
      <w:r>
        <w:rPr>
          <w:rFonts w:ascii="Geomanist" w:hAnsi="Geomanist"/>
          <w:sz w:val="20"/>
          <w:szCs w:val="20"/>
        </w:rPr>
        <w:t xml:space="preserve">. </w:t>
      </w:r>
      <w:r w:rsidR="00671CA1">
        <w:rPr>
          <w:rFonts w:ascii="Geomanist" w:hAnsi="Geomanist"/>
          <w:sz w:val="20"/>
          <w:szCs w:val="20"/>
        </w:rPr>
        <w:t>Die drei</w:t>
      </w:r>
      <w:r w:rsidRPr="00AF68DC">
        <w:rPr>
          <w:rFonts w:ascii="Geomanist" w:hAnsi="Geomanist"/>
          <w:sz w:val="20"/>
          <w:szCs w:val="20"/>
        </w:rPr>
        <w:t xml:space="preserve"> aufeinander abgestimmten Elemente</w:t>
      </w:r>
      <w:r w:rsidR="00671CA1">
        <w:rPr>
          <w:rFonts w:ascii="Geomanist" w:hAnsi="Geomanist"/>
          <w:sz w:val="20"/>
          <w:szCs w:val="20"/>
        </w:rPr>
        <w:t xml:space="preserve"> sind</w:t>
      </w:r>
      <w:r w:rsidRPr="00AF68DC">
        <w:rPr>
          <w:rFonts w:ascii="Geomanist" w:hAnsi="Geomanist"/>
          <w:sz w:val="20"/>
          <w:szCs w:val="20"/>
        </w:rPr>
        <w:t xml:space="preserve"> speziell für den Einsatz in der ernährungsberatenden Praxis konzipiert</w:t>
      </w:r>
      <w:r w:rsidR="00671CA1">
        <w:rPr>
          <w:rFonts w:ascii="Geomanist" w:hAnsi="Geomanist"/>
          <w:sz w:val="20"/>
          <w:szCs w:val="20"/>
        </w:rPr>
        <w:t>:</w:t>
      </w:r>
    </w:p>
    <w:p w14:paraId="60313347" w14:textId="2AD6E27F" w:rsidR="00AF68DC" w:rsidRPr="00AF68DC" w:rsidRDefault="00671CA1" w:rsidP="00AF68DC">
      <w:pPr>
        <w:rPr>
          <w:rFonts w:ascii="Geomanist" w:hAnsi="Geomanist"/>
          <w:sz w:val="20"/>
          <w:szCs w:val="20"/>
        </w:rPr>
      </w:pPr>
      <w:r>
        <w:rPr>
          <w:rFonts w:ascii="Geomanist" w:hAnsi="Geomanist"/>
          <w:sz w:val="20"/>
          <w:szCs w:val="20"/>
        </w:rPr>
        <w:t>Die Fachbroschüre</w:t>
      </w:r>
      <w:r w:rsidR="00AF68DC" w:rsidRPr="00AF68DC">
        <w:rPr>
          <w:rFonts w:ascii="Geomanist" w:hAnsi="Geomanist"/>
          <w:sz w:val="20"/>
          <w:szCs w:val="20"/>
        </w:rPr>
        <w:t xml:space="preserve"> enthält kompakt aufbereitete Informationen über die beliebtesten Alpro Pflanzendrinks, die Bedeutung der Nährstoffanreicherung sowie</w:t>
      </w:r>
      <w:r>
        <w:rPr>
          <w:rFonts w:ascii="Geomanist" w:hAnsi="Geomanist"/>
          <w:sz w:val="20"/>
          <w:szCs w:val="20"/>
        </w:rPr>
        <w:t xml:space="preserve"> eine</w:t>
      </w:r>
      <w:r w:rsidR="00AF68DC" w:rsidRPr="00AF68DC">
        <w:rPr>
          <w:rFonts w:ascii="Geomanist" w:hAnsi="Geomanist"/>
          <w:sz w:val="20"/>
          <w:szCs w:val="20"/>
        </w:rPr>
        <w:t xml:space="preserve"> praxisnahe </w:t>
      </w:r>
      <w:r>
        <w:rPr>
          <w:rFonts w:ascii="Geomanist" w:hAnsi="Geomanist"/>
          <w:sz w:val="20"/>
          <w:szCs w:val="20"/>
        </w:rPr>
        <w:t xml:space="preserve">Übersicht zu den </w:t>
      </w:r>
      <w:r w:rsidR="00AF68DC" w:rsidRPr="00AF68DC">
        <w:rPr>
          <w:rFonts w:ascii="Geomanist" w:hAnsi="Geomanist"/>
          <w:sz w:val="20"/>
          <w:szCs w:val="20"/>
        </w:rPr>
        <w:t xml:space="preserve">Anwendungsmöglichkeiten. Fachkräfte erhalten fundierte Grundlagen, um pflanzliche Alternativen kompetent und individuell in </w:t>
      </w:r>
      <w:r>
        <w:rPr>
          <w:rFonts w:ascii="Geomanist" w:hAnsi="Geomanist"/>
          <w:sz w:val="20"/>
          <w:szCs w:val="20"/>
        </w:rPr>
        <w:t>die</w:t>
      </w:r>
      <w:r w:rsidR="00AF68DC" w:rsidRPr="00AF68DC">
        <w:rPr>
          <w:rFonts w:ascii="Geomanist" w:hAnsi="Geomanist"/>
          <w:sz w:val="20"/>
          <w:szCs w:val="20"/>
        </w:rPr>
        <w:t xml:space="preserve"> Beratung zu integrieren.</w:t>
      </w:r>
    </w:p>
    <w:p w14:paraId="5AADD108" w14:textId="7611540B" w:rsidR="00AF68DC" w:rsidRPr="00AF68DC" w:rsidRDefault="00671CA1" w:rsidP="00AF68DC">
      <w:pPr>
        <w:rPr>
          <w:rFonts w:ascii="Geomanist" w:hAnsi="Geomanist"/>
          <w:sz w:val="20"/>
          <w:szCs w:val="20"/>
        </w:rPr>
      </w:pPr>
      <w:r>
        <w:rPr>
          <w:rFonts w:ascii="Geomanist" w:hAnsi="Geomanist"/>
          <w:sz w:val="20"/>
          <w:szCs w:val="20"/>
        </w:rPr>
        <w:t xml:space="preserve">Die </w:t>
      </w:r>
      <w:r w:rsidR="00AF68DC" w:rsidRPr="00AF68DC">
        <w:rPr>
          <w:rFonts w:ascii="Geomanist" w:hAnsi="Geomanist"/>
          <w:sz w:val="20"/>
          <w:szCs w:val="20"/>
        </w:rPr>
        <w:t xml:space="preserve">Patientenbroschüre richtet sich an </w:t>
      </w:r>
      <w:r>
        <w:rPr>
          <w:rFonts w:ascii="Geomanist" w:hAnsi="Geomanist"/>
          <w:sz w:val="20"/>
          <w:szCs w:val="20"/>
        </w:rPr>
        <w:t>Klientinnen und Klienten</w:t>
      </w:r>
      <w:r w:rsidR="00AF68DC" w:rsidRPr="00AF68DC">
        <w:rPr>
          <w:rFonts w:ascii="Geomanist" w:hAnsi="Geomanist"/>
          <w:sz w:val="20"/>
          <w:szCs w:val="20"/>
        </w:rPr>
        <w:t>. Sie bietet eine leicht verständliche Einführung in das Thema Pflanzendrinks</w:t>
      </w:r>
      <w:r>
        <w:rPr>
          <w:rFonts w:ascii="Geomanist" w:hAnsi="Geomanist"/>
          <w:sz w:val="20"/>
          <w:szCs w:val="20"/>
        </w:rPr>
        <w:t xml:space="preserve">, </w:t>
      </w:r>
      <w:r w:rsidR="00AF68DC" w:rsidRPr="00AF68DC">
        <w:rPr>
          <w:rFonts w:ascii="Geomanist" w:hAnsi="Geomanist"/>
          <w:sz w:val="20"/>
          <w:szCs w:val="20"/>
        </w:rPr>
        <w:t>ergänzt durch alltagstaugliche Tipps, kreative Impulse und einfache Rezepte.</w:t>
      </w:r>
    </w:p>
    <w:p w14:paraId="38245E64" w14:textId="16EAC91E" w:rsidR="00AF68DC" w:rsidRPr="00AF68DC" w:rsidRDefault="00671CA1" w:rsidP="00AF68DC">
      <w:pPr>
        <w:rPr>
          <w:rFonts w:ascii="Geomanist" w:hAnsi="Geomanist"/>
          <w:sz w:val="20"/>
          <w:szCs w:val="20"/>
        </w:rPr>
      </w:pPr>
      <w:r>
        <w:rPr>
          <w:rFonts w:ascii="Geomanist" w:hAnsi="Geomanist"/>
          <w:sz w:val="20"/>
          <w:szCs w:val="20"/>
        </w:rPr>
        <w:t xml:space="preserve">Das </w:t>
      </w:r>
      <w:r w:rsidR="00AF68DC" w:rsidRPr="00AF68DC">
        <w:rPr>
          <w:rFonts w:ascii="Geomanist" w:hAnsi="Geomanist"/>
          <w:sz w:val="20"/>
          <w:szCs w:val="20"/>
        </w:rPr>
        <w:t>Infoblatt</w:t>
      </w:r>
      <w:r>
        <w:rPr>
          <w:rFonts w:ascii="Geomanist" w:hAnsi="Geomanist"/>
          <w:sz w:val="20"/>
          <w:szCs w:val="20"/>
        </w:rPr>
        <w:t xml:space="preserve"> enthält eine </w:t>
      </w:r>
      <w:r w:rsidR="00AF68DC" w:rsidRPr="00AF68DC">
        <w:rPr>
          <w:rFonts w:ascii="Geomanist" w:hAnsi="Geomanist"/>
          <w:sz w:val="20"/>
          <w:szCs w:val="20"/>
        </w:rPr>
        <w:t xml:space="preserve">tabellarische </w:t>
      </w:r>
      <w:r>
        <w:rPr>
          <w:rFonts w:ascii="Geomanist" w:hAnsi="Geomanist"/>
          <w:sz w:val="20"/>
          <w:szCs w:val="20"/>
        </w:rPr>
        <w:t>Übersicht zu Nährwerten und Anreicherung der Alpro</w:t>
      </w:r>
      <w:r w:rsidR="00AF68DC" w:rsidRPr="00AF68DC">
        <w:rPr>
          <w:rFonts w:ascii="Geomanist" w:hAnsi="Geomanist"/>
          <w:sz w:val="20"/>
          <w:szCs w:val="20"/>
        </w:rPr>
        <w:t xml:space="preserve"> Pflanzendrinks </w:t>
      </w:r>
      <w:r>
        <w:rPr>
          <w:rFonts w:ascii="Geomanist" w:hAnsi="Geomanist"/>
          <w:sz w:val="20"/>
          <w:szCs w:val="20"/>
        </w:rPr>
        <w:t>Hafer, Soja, Mandel und Kokos. Die Rückseite erklärt</w:t>
      </w:r>
      <w:r w:rsidR="00AF68DC" w:rsidRPr="00AF68DC">
        <w:rPr>
          <w:rFonts w:ascii="Geomanist" w:hAnsi="Geomanist"/>
          <w:sz w:val="20"/>
          <w:szCs w:val="20"/>
        </w:rPr>
        <w:t xml:space="preserve"> Verpackungskennzeichnungen sowie </w:t>
      </w:r>
      <w:r>
        <w:rPr>
          <w:rFonts w:ascii="Geomanist" w:hAnsi="Geomanist"/>
          <w:sz w:val="20"/>
          <w:szCs w:val="20"/>
        </w:rPr>
        <w:t xml:space="preserve">die neue Alpro </w:t>
      </w:r>
      <w:r w:rsidR="00AF68DC" w:rsidRPr="00AF68DC">
        <w:rPr>
          <w:rFonts w:ascii="Geomanist" w:hAnsi="Geomanist"/>
          <w:sz w:val="20"/>
          <w:szCs w:val="20"/>
        </w:rPr>
        <w:t xml:space="preserve">Nährstoffanreicherung unter dem </w:t>
      </w:r>
      <w:r>
        <w:rPr>
          <w:rFonts w:ascii="Geomanist" w:hAnsi="Geomanist"/>
          <w:sz w:val="20"/>
          <w:szCs w:val="20"/>
        </w:rPr>
        <w:t>Namen</w:t>
      </w:r>
      <w:r w:rsidR="00AF68DC" w:rsidRPr="00AF68DC">
        <w:rPr>
          <w:rFonts w:ascii="Geomanist" w:hAnsi="Geomanist"/>
          <w:sz w:val="20"/>
          <w:szCs w:val="20"/>
        </w:rPr>
        <w:t xml:space="preserve"> „5 wichtige Nährstoffe“.</w:t>
      </w:r>
    </w:p>
    <w:p w14:paraId="75BE36B4" w14:textId="1BEFBABB" w:rsidR="00AF68DC" w:rsidRPr="00AF68DC" w:rsidRDefault="00671CA1" w:rsidP="00AF68DC">
      <w:pPr>
        <w:rPr>
          <w:rFonts w:ascii="Geomanist" w:hAnsi="Geomanist"/>
          <w:b/>
          <w:bCs/>
          <w:color w:val="232878"/>
          <w:sz w:val="20"/>
          <w:szCs w:val="20"/>
        </w:rPr>
      </w:pPr>
      <w:r>
        <w:rPr>
          <w:rFonts w:ascii="Geomanist" w:hAnsi="Geomanist"/>
          <w:b/>
          <w:bCs/>
          <w:color w:val="232878"/>
          <w:sz w:val="20"/>
          <w:szCs w:val="20"/>
        </w:rPr>
        <w:t xml:space="preserve">Pflanzlich gut versorgt mit </w:t>
      </w:r>
      <w:r w:rsidR="00AF68DC" w:rsidRPr="00AF68DC">
        <w:rPr>
          <w:rFonts w:ascii="Geomanist" w:hAnsi="Geomanist"/>
          <w:b/>
          <w:bCs/>
          <w:color w:val="232878"/>
          <w:sz w:val="20"/>
          <w:szCs w:val="20"/>
        </w:rPr>
        <w:t>5 wichtige</w:t>
      </w:r>
      <w:r>
        <w:rPr>
          <w:rFonts w:ascii="Geomanist" w:hAnsi="Geomanist"/>
          <w:b/>
          <w:bCs/>
          <w:color w:val="232878"/>
          <w:sz w:val="20"/>
          <w:szCs w:val="20"/>
        </w:rPr>
        <w:t>n</w:t>
      </w:r>
      <w:r w:rsidR="00AF68DC" w:rsidRPr="00AF68DC">
        <w:rPr>
          <w:rFonts w:ascii="Geomanist" w:hAnsi="Geomanist"/>
          <w:b/>
          <w:bCs/>
          <w:color w:val="232878"/>
          <w:sz w:val="20"/>
          <w:szCs w:val="20"/>
        </w:rPr>
        <w:t xml:space="preserve"> Nährstoffe</w:t>
      </w:r>
      <w:r>
        <w:rPr>
          <w:rFonts w:ascii="Geomanist" w:hAnsi="Geomanist"/>
          <w:b/>
          <w:bCs/>
          <w:color w:val="232878"/>
          <w:sz w:val="20"/>
          <w:szCs w:val="20"/>
        </w:rPr>
        <w:t>n</w:t>
      </w:r>
    </w:p>
    <w:p w14:paraId="7ADB4B80" w14:textId="4EFD4F07" w:rsidR="00AF68DC" w:rsidRPr="00AF68DC" w:rsidRDefault="00AF68DC" w:rsidP="00AF68DC">
      <w:pPr>
        <w:rPr>
          <w:rFonts w:ascii="Geomanist" w:hAnsi="Geomanist"/>
          <w:sz w:val="20"/>
          <w:szCs w:val="20"/>
        </w:rPr>
      </w:pPr>
      <w:r w:rsidRPr="00AF68DC">
        <w:rPr>
          <w:rFonts w:ascii="Geomanist" w:hAnsi="Geomanist"/>
          <w:sz w:val="20"/>
          <w:szCs w:val="20"/>
        </w:rPr>
        <w:t xml:space="preserve">Zentrales Thema aller Materialien ist die </w:t>
      </w:r>
      <w:r>
        <w:rPr>
          <w:rFonts w:ascii="Geomanist" w:hAnsi="Geomanist"/>
          <w:sz w:val="20"/>
          <w:szCs w:val="20"/>
        </w:rPr>
        <w:t>neue</w:t>
      </w:r>
      <w:r w:rsidRPr="00AF68DC">
        <w:rPr>
          <w:rFonts w:ascii="Geomanist" w:hAnsi="Geomanist"/>
          <w:sz w:val="20"/>
          <w:szCs w:val="20"/>
        </w:rPr>
        <w:t xml:space="preserve"> Nährstoffanreicherung </w:t>
      </w:r>
      <w:r>
        <w:rPr>
          <w:rFonts w:ascii="Geomanist" w:hAnsi="Geomanist"/>
          <w:sz w:val="20"/>
          <w:szCs w:val="20"/>
        </w:rPr>
        <w:t xml:space="preserve">der Alpro Pflanzendrinks </w:t>
      </w:r>
      <w:r w:rsidRPr="00AF68DC">
        <w:rPr>
          <w:rFonts w:ascii="Geomanist" w:hAnsi="Geomanist"/>
          <w:sz w:val="20"/>
          <w:szCs w:val="20"/>
        </w:rPr>
        <w:t>unter dem Namen „5 wichtige Nährstoffe“. Die Deutsche Gesellschaft für Ernährung (DGE) empfiehlt bei pflanzlichen Alternativen auf die Anreicherung mit kritischen Nährstoffen zu achten</w:t>
      </w:r>
      <w:r w:rsidR="00366146">
        <w:rPr>
          <w:rFonts w:ascii="Geomanist" w:hAnsi="Geomanist"/>
          <w:sz w:val="20"/>
          <w:szCs w:val="20"/>
        </w:rPr>
        <w:t xml:space="preserve"> (1)</w:t>
      </w:r>
      <w:r w:rsidR="00B82914">
        <w:rPr>
          <w:rFonts w:ascii="Geomanist" w:hAnsi="Geomanist"/>
          <w:sz w:val="20"/>
          <w:szCs w:val="20"/>
        </w:rPr>
        <w:t xml:space="preserve">. </w:t>
      </w:r>
      <w:r w:rsidRPr="00AF68DC">
        <w:rPr>
          <w:rFonts w:ascii="Geomanist" w:hAnsi="Geomanist"/>
          <w:sz w:val="20"/>
          <w:szCs w:val="20"/>
        </w:rPr>
        <w:t>Viele Alpro Produkte sind</w:t>
      </w:r>
      <w:r w:rsidR="00B82914">
        <w:rPr>
          <w:rFonts w:ascii="Geomanist" w:hAnsi="Geomanist"/>
          <w:sz w:val="20"/>
          <w:szCs w:val="20"/>
        </w:rPr>
        <w:t xml:space="preserve"> deshalb</w:t>
      </w:r>
      <w:r w:rsidRPr="00AF68DC">
        <w:rPr>
          <w:rFonts w:ascii="Geomanist" w:hAnsi="Geomanist"/>
          <w:sz w:val="20"/>
          <w:szCs w:val="20"/>
        </w:rPr>
        <w:t xml:space="preserve"> bereits heute mit Calcium, Vitamin B12, Vitamin B2, Vitamin D angereichert. Bis Ende 2025 wird die Anreicherung ausgewählter Pflanzendrinks um den wichtigen Mineralstoff Jod ergänzt. </w:t>
      </w:r>
      <w:r w:rsidR="00671CA1">
        <w:rPr>
          <w:rFonts w:ascii="Geomanist" w:hAnsi="Geomanist"/>
          <w:sz w:val="20"/>
          <w:szCs w:val="20"/>
        </w:rPr>
        <w:t xml:space="preserve">Gekennzeichnete Drinks enthalten mindestens 5 wichtige Nährstoffe und tragen so zur Versorgung mit kritischen Nährstoffen bei. </w:t>
      </w:r>
      <w:r w:rsidR="00C44B64" w:rsidRPr="00C44B64">
        <w:rPr>
          <w:rFonts w:ascii="Geomanist" w:hAnsi="Geomanist"/>
          <w:sz w:val="20"/>
          <w:szCs w:val="20"/>
        </w:rPr>
        <w:t>Die Anreicherung der pflanzlichen Drinks mit jeweils fünf wichtigen Nährstoffen stellt ein besonderes Qualitätsmerkmal der Alpro Produkte dar.</w:t>
      </w:r>
    </w:p>
    <w:p w14:paraId="49EC72DF" w14:textId="77777777" w:rsidR="00AF68DC" w:rsidRPr="00B82914" w:rsidRDefault="00AF68DC" w:rsidP="00AF68DC">
      <w:pPr>
        <w:rPr>
          <w:rFonts w:ascii="Geomanist" w:hAnsi="Geomanist"/>
          <w:b/>
          <w:bCs/>
          <w:color w:val="232878"/>
          <w:sz w:val="20"/>
          <w:szCs w:val="20"/>
        </w:rPr>
      </w:pPr>
      <w:r w:rsidRPr="00B82914">
        <w:rPr>
          <w:rFonts w:ascii="Geomanist" w:hAnsi="Geomanist"/>
          <w:b/>
          <w:bCs/>
          <w:color w:val="232878"/>
          <w:sz w:val="20"/>
          <w:szCs w:val="20"/>
        </w:rPr>
        <w:t>Kostenloser Download für Fachkräfte</w:t>
      </w:r>
    </w:p>
    <w:p w14:paraId="29A47CB0" w14:textId="47C893DA" w:rsidR="00FB0EA0" w:rsidRDefault="00AF68DC">
      <w:pPr>
        <w:rPr>
          <w:rFonts w:ascii="Geomanist" w:hAnsi="Geomanist"/>
          <w:sz w:val="20"/>
          <w:szCs w:val="20"/>
        </w:rPr>
      </w:pPr>
      <w:r w:rsidRPr="00AF68DC">
        <w:rPr>
          <w:rFonts w:ascii="Geomanist" w:hAnsi="Geomanist"/>
          <w:sz w:val="20"/>
          <w:szCs w:val="20"/>
        </w:rPr>
        <w:t>Die Fachbroschüre, Patientenbroschüre und Infoblatt stehen Ernährungsfachkräften kostenfrei im Downloadbereich der Ernährungs Umschau zur Verfügung:</w:t>
      </w:r>
      <w:r w:rsidR="00B82914">
        <w:rPr>
          <w:rFonts w:ascii="Geomanist" w:hAnsi="Geomanist"/>
          <w:sz w:val="20"/>
          <w:szCs w:val="20"/>
        </w:rPr>
        <w:t xml:space="preserve"> </w:t>
      </w:r>
      <w:hyperlink r:id="rId9" w:history="1">
        <w:r w:rsidR="00C44B64" w:rsidRPr="00935F77">
          <w:rPr>
            <w:rStyle w:val="Hyperlink"/>
            <w:rFonts w:ascii="Geomanist" w:hAnsi="Geomanist"/>
            <w:sz w:val="20"/>
            <w:szCs w:val="20"/>
          </w:rPr>
          <w:t>https://www.ernaehrungs-umschau.de/branche/firmendetailseite/danone/</w:t>
        </w:r>
      </w:hyperlink>
      <w:r w:rsidR="00C44B64">
        <w:rPr>
          <w:rFonts w:ascii="Geomanist" w:hAnsi="Geomanist"/>
          <w:sz w:val="20"/>
          <w:szCs w:val="20"/>
        </w:rPr>
        <w:t xml:space="preserve"> </w:t>
      </w:r>
    </w:p>
    <w:p w14:paraId="7076EFF1" w14:textId="77777777" w:rsidR="00C44B64" w:rsidRPr="00C44B64" w:rsidRDefault="00C44B64" w:rsidP="00C44B64">
      <w:pPr>
        <w:rPr>
          <w:rFonts w:ascii="Geomanist" w:hAnsi="Geomanist"/>
          <w:sz w:val="20"/>
          <w:szCs w:val="20"/>
        </w:rPr>
      </w:pPr>
      <w:r w:rsidRPr="00C44B64">
        <w:rPr>
          <w:rFonts w:ascii="Geomanist" w:hAnsi="Geomanist"/>
          <w:sz w:val="20"/>
          <w:szCs w:val="20"/>
        </w:rPr>
        <w:t xml:space="preserve">Links: </w:t>
      </w:r>
    </w:p>
    <w:p w14:paraId="002989B2" w14:textId="7D9A2F8F" w:rsidR="00C44B64" w:rsidRPr="00C44B64" w:rsidRDefault="00C44B64" w:rsidP="00C44B64">
      <w:pPr>
        <w:rPr>
          <w:rFonts w:ascii="Geomanist" w:hAnsi="Geomanist"/>
          <w:sz w:val="20"/>
          <w:szCs w:val="20"/>
        </w:rPr>
      </w:pPr>
      <w:r w:rsidRPr="00C44B64">
        <w:rPr>
          <w:rFonts w:ascii="Geomanist" w:hAnsi="Geomanist"/>
          <w:sz w:val="20"/>
          <w:szCs w:val="20"/>
        </w:rPr>
        <w:lastRenderedPageBreak/>
        <w:t xml:space="preserve">Fachbroschüre: </w:t>
      </w:r>
      <w:hyperlink r:id="rId10" w:history="1">
        <w:r w:rsidRPr="00A14A6A">
          <w:rPr>
            <w:rStyle w:val="Hyperlink"/>
            <w:rFonts w:ascii="Geomanist" w:hAnsi="Geomanist"/>
            <w:sz w:val="20"/>
            <w:szCs w:val="20"/>
          </w:rPr>
          <w:t>https://www.ernaehrungs-umschau.de/fileadmin/Ernaehrungs-Umschau/Branchenverzeichnis/Danone/01_Alpro_Pflanzendrink_Toolkit_Leporello_Fachkraefte_B204xH274mm_WEB.pdf</w:t>
        </w:r>
      </w:hyperlink>
      <w:r w:rsidRPr="00C44B64">
        <w:rPr>
          <w:rFonts w:ascii="Geomanist" w:hAnsi="Geomanist"/>
          <w:sz w:val="20"/>
          <w:szCs w:val="20"/>
        </w:rPr>
        <w:t xml:space="preserve"> </w:t>
      </w:r>
    </w:p>
    <w:p w14:paraId="315242D0" w14:textId="6A431774" w:rsidR="00C44B64" w:rsidRPr="00C44B64" w:rsidRDefault="00C44B64" w:rsidP="00C44B64">
      <w:pPr>
        <w:rPr>
          <w:rFonts w:ascii="Geomanist" w:hAnsi="Geomanist"/>
          <w:sz w:val="20"/>
          <w:szCs w:val="20"/>
        </w:rPr>
      </w:pPr>
      <w:r w:rsidRPr="00C44B64">
        <w:rPr>
          <w:rFonts w:ascii="Geomanist" w:hAnsi="Geomanist"/>
          <w:sz w:val="20"/>
          <w:szCs w:val="20"/>
        </w:rPr>
        <w:t xml:space="preserve">Patientenbroschüre: </w:t>
      </w:r>
      <w:hyperlink r:id="rId11" w:history="1">
        <w:r w:rsidRPr="00A14A6A">
          <w:rPr>
            <w:rStyle w:val="Hyperlink"/>
            <w:rFonts w:ascii="Geomanist" w:hAnsi="Geomanist"/>
            <w:sz w:val="20"/>
            <w:szCs w:val="20"/>
          </w:rPr>
          <w:t>https://www.ernaehrungs-umschau.de/fileadmin/Ernaehrungs-Umschau/Branchenverzeichnis/Danone/02_Alpro_Pflanzendrink_Toolkit_Leporello_Patienten_B204xH274mm_WEB.pdf</w:t>
        </w:r>
      </w:hyperlink>
      <w:r w:rsidRPr="00C44B64">
        <w:rPr>
          <w:rFonts w:ascii="Geomanist" w:hAnsi="Geomanist"/>
          <w:sz w:val="20"/>
          <w:szCs w:val="20"/>
        </w:rPr>
        <w:t xml:space="preserve"> </w:t>
      </w:r>
    </w:p>
    <w:p w14:paraId="151873E4" w14:textId="0AD4E5A4" w:rsidR="00C44B64" w:rsidRPr="00B82914" w:rsidRDefault="00C44B64" w:rsidP="00C44B64">
      <w:pPr>
        <w:rPr>
          <w:rFonts w:ascii="Geomanist" w:hAnsi="Geomanist"/>
          <w:sz w:val="20"/>
          <w:szCs w:val="20"/>
        </w:rPr>
      </w:pPr>
      <w:r w:rsidRPr="00C44B64">
        <w:rPr>
          <w:rFonts w:ascii="Geomanist" w:hAnsi="Geomanist"/>
          <w:sz w:val="20"/>
          <w:szCs w:val="20"/>
        </w:rPr>
        <w:t xml:space="preserve">Infoblatt: </w:t>
      </w:r>
      <w:hyperlink r:id="rId12" w:history="1">
        <w:r w:rsidRPr="00A14A6A">
          <w:rPr>
            <w:rStyle w:val="Hyperlink"/>
            <w:rFonts w:ascii="Geomanist" w:hAnsi="Geomanist"/>
            <w:sz w:val="20"/>
            <w:szCs w:val="20"/>
          </w:rPr>
          <w:t>https://www.ernaehrungs-umschau.de/fileadmin/Ernaehrungs-Umschau/Branchenverzeichnis/Danone/03_Alpro_Pflanzendrink_Toolkit_Infoblatt_Pflanzendrinks_H204xB274mm_WEB.pdf</w:t>
        </w:r>
      </w:hyperlink>
    </w:p>
    <w:p w14:paraId="26502A21" w14:textId="4B388B7D" w:rsidR="00FB0EA0" w:rsidRPr="00230FDE" w:rsidRDefault="00B20093" w:rsidP="00FB0EA0">
      <w:pPr>
        <w:spacing w:after="0" w:line="240" w:lineRule="auto"/>
        <w:rPr>
          <w:rFonts w:ascii="Geomanist" w:hAnsi="Geomanist"/>
          <w:b/>
          <w:bCs/>
          <w:sz w:val="16"/>
          <w:szCs w:val="16"/>
          <w:lang w:val="de-DE"/>
        </w:rPr>
      </w:pPr>
      <w:r w:rsidRPr="00230FDE">
        <w:rPr>
          <w:rFonts w:ascii="Geomanist" w:hAnsi="Geomanist"/>
          <w:b/>
          <w:bCs/>
          <w:sz w:val="16"/>
          <w:szCs w:val="16"/>
          <w:lang w:val="de-DE"/>
        </w:rPr>
        <w:t xml:space="preserve">Über </w:t>
      </w:r>
      <w:r w:rsidR="009139A9" w:rsidRPr="00230FDE">
        <w:rPr>
          <w:rFonts w:ascii="Geomanist" w:hAnsi="Geomanist"/>
          <w:b/>
          <w:bCs/>
          <w:sz w:val="16"/>
          <w:szCs w:val="16"/>
          <w:lang w:val="de-DE"/>
        </w:rPr>
        <w:t>Alpro</w:t>
      </w:r>
      <w:r w:rsidR="00FB0EA0" w:rsidRPr="00230FDE">
        <w:rPr>
          <w:rFonts w:ascii="Geomanist" w:hAnsi="Geomanist"/>
          <w:b/>
          <w:bCs/>
          <w:sz w:val="16"/>
          <w:szCs w:val="16"/>
          <w:lang w:val="de-DE"/>
        </w:rPr>
        <w:t xml:space="preserve">: </w:t>
      </w:r>
    </w:p>
    <w:p w14:paraId="47EE371C" w14:textId="77777777" w:rsidR="00F11C5B" w:rsidRPr="00F11C5B" w:rsidRDefault="00F11C5B" w:rsidP="00F11C5B">
      <w:pPr>
        <w:spacing w:after="0" w:line="240" w:lineRule="auto"/>
        <w:rPr>
          <w:rFonts w:ascii="Geomanist" w:hAnsi="Geomanist"/>
          <w:sz w:val="16"/>
          <w:szCs w:val="16"/>
          <w:lang w:val="de-DE"/>
        </w:rPr>
      </w:pPr>
      <w:r w:rsidRPr="00F11C5B">
        <w:rPr>
          <w:rFonts w:ascii="Geomanist" w:hAnsi="Geomanist"/>
          <w:sz w:val="16"/>
          <w:szCs w:val="16"/>
          <w:lang w:val="de-DE"/>
        </w:rPr>
        <w:t xml:space="preserve">Alpro ist Pionier für pflanzliche Nahrungsmittel sowie Getränke und stellt seit über 40 Jahren pflanzliche Drinks, Joghurtalternativen, </w:t>
      </w:r>
      <w:proofErr w:type="spellStart"/>
      <w:r w:rsidRPr="00F11C5B">
        <w:rPr>
          <w:rFonts w:ascii="Geomanist" w:hAnsi="Geomanist"/>
          <w:sz w:val="16"/>
          <w:szCs w:val="16"/>
          <w:lang w:val="de-DE"/>
        </w:rPr>
        <w:t>Kochcrèmes</w:t>
      </w:r>
      <w:proofErr w:type="spellEnd"/>
      <w:r w:rsidRPr="00F11C5B">
        <w:rPr>
          <w:rFonts w:ascii="Geomanist" w:hAnsi="Geomanist"/>
          <w:sz w:val="16"/>
          <w:szCs w:val="16"/>
          <w:lang w:val="de-DE"/>
        </w:rPr>
        <w:t xml:space="preserve"> und Desserts her – auf Basis von zum Beispiel Sojabohnen, Mandeln oder Hafer. Bereits seit 1980 verfolgt Alpro das Ziel, eine ausgewogenere Ernährung und einen nachhaltigeren Lebensstil voranzutreiben. Alpro ist aufgrund seiner Bemühungen, soziale und ökologische Ziele mit finanziellem Erfolg zu kombinieren, seit 2018 B </w:t>
      </w:r>
      <w:proofErr w:type="spellStart"/>
      <w:r w:rsidRPr="00F11C5B">
        <w:rPr>
          <w:rFonts w:ascii="Geomanist" w:hAnsi="Geomanist"/>
          <w:sz w:val="16"/>
          <w:szCs w:val="16"/>
          <w:lang w:val="de-DE"/>
        </w:rPr>
        <w:t>Corp</w:t>
      </w:r>
      <w:proofErr w:type="spellEnd"/>
      <w:r w:rsidRPr="00F11C5B">
        <w:rPr>
          <w:rFonts w:ascii="Geomanist" w:hAnsi="Geomanist"/>
          <w:sz w:val="16"/>
          <w:szCs w:val="16"/>
          <w:lang w:val="de-DE"/>
        </w:rPr>
        <w:t>®-zertifiziert.</w:t>
      </w:r>
      <w:r w:rsidRPr="00F11C5B">
        <w:rPr>
          <w:rFonts w:ascii="Calibri" w:hAnsi="Calibri" w:cs="Calibri"/>
          <w:sz w:val="16"/>
          <w:szCs w:val="16"/>
          <w:lang w:val="de-DE"/>
        </w:rPr>
        <w:t> </w:t>
      </w:r>
    </w:p>
    <w:p w14:paraId="1EA97BF1" w14:textId="77777777" w:rsidR="006707AD" w:rsidRPr="006707AD" w:rsidRDefault="006707AD" w:rsidP="006707AD">
      <w:pPr>
        <w:spacing w:after="0" w:line="240" w:lineRule="auto"/>
        <w:rPr>
          <w:rFonts w:ascii="Geomanist" w:hAnsi="Geomanist"/>
          <w:sz w:val="16"/>
          <w:szCs w:val="16"/>
          <w:lang w:val="de-DE"/>
        </w:rPr>
      </w:pPr>
    </w:p>
    <w:p w14:paraId="03BEAFF5" w14:textId="77777777" w:rsidR="006707AD" w:rsidRPr="006707AD" w:rsidRDefault="006707AD" w:rsidP="006707AD">
      <w:pPr>
        <w:spacing w:after="0" w:line="240" w:lineRule="auto"/>
        <w:rPr>
          <w:rFonts w:ascii="Geomanist" w:hAnsi="Geomanist"/>
          <w:sz w:val="16"/>
          <w:szCs w:val="16"/>
          <w:lang w:val="de-DE"/>
        </w:rPr>
      </w:pPr>
      <w:r w:rsidRPr="006707AD">
        <w:rPr>
          <w:rFonts w:ascii="Geomanist" w:hAnsi="Geomanist"/>
          <w:sz w:val="16"/>
          <w:szCs w:val="16"/>
          <w:lang w:val="de-DE"/>
        </w:rPr>
        <w:t xml:space="preserve">Weitere Informationen: </w:t>
      </w:r>
      <w:hyperlink r:id="rId13" w:history="1">
        <w:r w:rsidRPr="006707AD">
          <w:rPr>
            <w:rStyle w:val="Hyperlink"/>
            <w:rFonts w:ascii="Geomanist" w:hAnsi="Geomanist"/>
            <w:sz w:val="16"/>
            <w:szCs w:val="16"/>
            <w:lang w:val="de-DE"/>
          </w:rPr>
          <w:t>www.alpro.com</w:t>
        </w:r>
      </w:hyperlink>
    </w:p>
    <w:p w14:paraId="4570EBF2" w14:textId="77777777" w:rsidR="006707AD" w:rsidRDefault="006707AD" w:rsidP="006707AD">
      <w:pPr>
        <w:spacing w:after="0" w:line="240" w:lineRule="auto"/>
      </w:pPr>
      <w:r w:rsidRPr="006707AD">
        <w:rPr>
          <w:rFonts w:ascii="Geomanist" w:hAnsi="Geomanist"/>
          <w:sz w:val="16"/>
          <w:szCs w:val="16"/>
          <w:lang w:val="de-DE"/>
        </w:rPr>
        <w:t xml:space="preserve">Mehr über das Engagement in den Bereichen Gesundheit &amp; Nachhaltigkeit: </w:t>
      </w:r>
      <w:hyperlink r:id="rId14" w:history="1">
        <w:r w:rsidRPr="006707AD">
          <w:rPr>
            <w:rStyle w:val="Hyperlink"/>
            <w:rFonts w:ascii="Geomanist" w:hAnsi="Geomanist"/>
            <w:sz w:val="16"/>
            <w:szCs w:val="16"/>
            <w:lang w:val="de-DE"/>
          </w:rPr>
          <w:t>www.alpro.com/de/gut-fur-den-planeten</w:t>
        </w:r>
      </w:hyperlink>
    </w:p>
    <w:p w14:paraId="013F8E6D" w14:textId="3477B0EC" w:rsidR="00905C3A" w:rsidRPr="006032CB" w:rsidRDefault="00905C3A" w:rsidP="006707AD">
      <w:pPr>
        <w:spacing w:after="0" w:line="240" w:lineRule="auto"/>
        <w:rPr>
          <w:rStyle w:val="Hyperlink"/>
        </w:rPr>
      </w:pPr>
      <w:r w:rsidRPr="006032CB">
        <w:rPr>
          <w:rFonts w:ascii="Geomanist" w:hAnsi="Geomanist"/>
          <w:sz w:val="16"/>
          <w:szCs w:val="16"/>
          <w:lang w:val="de-DE"/>
        </w:rPr>
        <w:t>Mehr über die 5 wichtigen Nährstoffe bei Alpro</w:t>
      </w:r>
      <w:r w:rsidRPr="006032CB">
        <w:rPr>
          <w:rStyle w:val="Hyperlink"/>
        </w:rPr>
        <w:t>:</w:t>
      </w:r>
      <w:r w:rsidRPr="006032CB">
        <w:rPr>
          <w:rStyle w:val="Hyperlink"/>
          <w:rFonts w:ascii="Geomanist" w:hAnsi="Geomanist"/>
          <w:sz w:val="16"/>
          <w:szCs w:val="16"/>
          <w:lang w:val="de-DE"/>
        </w:rPr>
        <w:t xml:space="preserve"> </w:t>
      </w:r>
      <w:hyperlink r:id="rId15" w:history="1">
        <w:r w:rsidR="006032CB" w:rsidRPr="00A14A6A">
          <w:rPr>
            <w:rStyle w:val="Hyperlink"/>
            <w:rFonts w:ascii="Geomanist" w:hAnsi="Geomanist"/>
            <w:sz w:val="16"/>
            <w:szCs w:val="16"/>
            <w:lang w:val="de-DE"/>
          </w:rPr>
          <w:t>https://www.alpro.com/de/5-wichtige-nahrstoffe</w:t>
        </w:r>
      </w:hyperlink>
    </w:p>
    <w:p w14:paraId="74D3666F" w14:textId="77777777" w:rsidR="00396637" w:rsidRPr="00230FDE" w:rsidRDefault="00396637" w:rsidP="00396637">
      <w:pPr>
        <w:spacing w:after="0" w:line="240" w:lineRule="auto"/>
        <w:rPr>
          <w:rFonts w:ascii="Geomanist" w:hAnsi="Geomanist"/>
          <w:sz w:val="16"/>
          <w:szCs w:val="16"/>
          <w:lang w:val="de-DE"/>
        </w:rPr>
      </w:pPr>
    </w:p>
    <w:p w14:paraId="00B9D36C" w14:textId="6485808C" w:rsidR="00FB0EA0" w:rsidRPr="00230FDE" w:rsidRDefault="00230FDE" w:rsidP="00FB0EA0">
      <w:pPr>
        <w:spacing w:after="0" w:line="240" w:lineRule="auto"/>
        <w:rPr>
          <w:rFonts w:ascii="Geomanist" w:hAnsi="Geomanist"/>
          <w:b/>
          <w:bCs/>
          <w:sz w:val="16"/>
          <w:szCs w:val="16"/>
          <w:lang w:val="de-DE"/>
        </w:rPr>
      </w:pPr>
      <w:r w:rsidRPr="00230FDE">
        <w:rPr>
          <w:rFonts w:ascii="Geomanist" w:hAnsi="Geomanist"/>
          <w:b/>
          <w:bCs/>
          <w:sz w:val="16"/>
          <w:szCs w:val="16"/>
          <w:lang w:val="de-DE"/>
        </w:rPr>
        <w:t>K</w:t>
      </w:r>
      <w:r w:rsidR="00FB0EA0" w:rsidRPr="00230FDE">
        <w:rPr>
          <w:rFonts w:ascii="Geomanist" w:hAnsi="Geomanist"/>
          <w:b/>
          <w:bCs/>
          <w:sz w:val="16"/>
          <w:szCs w:val="16"/>
          <w:lang w:val="de-DE"/>
        </w:rPr>
        <w:t>onta</w:t>
      </w:r>
      <w:r w:rsidR="00396637" w:rsidRPr="00230FDE">
        <w:rPr>
          <w:rFonts w:ascii="Geomanist" w:hAnsi="Geomanist"/>
          <w:b/>
          <w:bCs/>
          <w:sz w:val="16"/>
          <w:szCs w:val="16"/>
          <w:lang w:val="de-DE"/>
        </w:rPr>
        <w:t>k</w:t>
      </w:r>
      <w:r w:rsidR="00FB0EA0" w:rsidRPr="00230FDE">
        <w:rPr>
          <w:rFonts w:ascii="Geomanist" w:hAnsi="Geomanist"/>
          <w:b/>
          <w:bCs/>
          <w:sz w:val="16"/>
          <w:szCs w:val="16"/>
          <w:lang w:val="de-DE"/>
        </w:rPr>
        <w:t xml:space="preserve">t: </w:t>
      </w:r>
    </w:p>
    <w:p w14:paraId="73F08343" w14:textId="3DC5F32E" w:rsidR="00FB0EA0" w:rsidRDefault="00230FDE" w:rsidP="00230FDE">
      <w:pPr>
        <w:spacing w:after="0" w:line="240" w:lineRule="auto"/>
        <w:rPr>
          <w:rFonts w:ascii="Geomanist" w:hAnsi="Geomanist"/>
          <w:sz w:val="16"/>
          <w:szCs w:val="16"/>
          <w:lang w:val="de-DE"/>
        </w:rPr>
      </w:pPr>
      <w:r w:rsidRPr="00230FDE">
        <w:rPr>
          <w:rFonts w:ascii="Geomanist" w:hAnsi="Geomanist"/>
          <w:sz w:val="16"/>
          <w:szCs w:val="16"/>
          <w:lang w:val="de-DE"/>
        </w:rPr>
        <w:t xml:space="preserve">kommunikation.pur GmbH | </w:t>
      </w:r>
      <w:r w:rsidR="00AF68DC">
        <w:rPr>
          <w:rFonts w:ascii="Geomanist" w:hAnsi="Geomanist"/>
          <w:sz w:val="16"/>
          <w:szCs w:val="16"/>
          <w:lang w:val="de-DE"/>
        </w:rPr>
        <w:t>Jennifer Hofer</w:t>
      </w:r>
      <w:r w:rsidRPr="00230FDE">
        <w:rPr>
          <w:rFonts w:ascii="Geomanist" w:hAnsi="Geomanist"/>
          <w:sz w:val="16"/>
          <w:szCs w:val="16"/>
          <w:lang w:val="de-DE"/>
        </w:rPr>
        <w:t xml:space="preserve"> | Sendlinger Straße 31 | 80331 München | Tel.: 089 </w:t>
      </w:r>
      <w:r w:rsidR="00C44B64" w:rsidRPr="00C44B64">
        <w:rPr>
          <w:rFonts w:ascii="Geomanist" w:hAnsi="Geomanist"/>
          <w:sz w:val="16"/>
          <w:szCs w:val="16"/>
        </w:rPr>
        <w:t>41 32 61 903</w:t>
      </w:r>
      <w:r w:rsidRPr="00230FDE">
        <w:rPr>
          <w:rFonts w:ascii="Geomanist" w:hAnsi="Geomanist"/>
          <w:sz w:val="16"/>
          <w:szCs w:val="16"/>
          <w:lang w:val="de-DE"/>
        </w:rPr>
        <w:t xml:space="preserve">| </w:t>
      </w:r>
      <w:hyperlink r:id="rId16" w:history="1">
        <w:r w:rsidR="00A14A6A" w:rsidRPr="006E6620">
          <w:rPr>
            <w:rStyle w:val="Hyperlink"/>
            <w:rFonts w:ascii="Geomanist" w:hAnsi="Geomanist"/>
            <w:sz w:val="16"/>
            <w:szCs w:val="16"/>
            <w:lang w:val="de-DE"/>
          </w:rPr>
          <w:t>danone@kommunikationpur.com</w:t>
        </w:r>
      </w:hyperlink>
    </w:p>
    <w:p w14:paraId="31476AB2" w14:textId="77777777" w:rsidR="00312A47" w:rsidRDefault="00312A47" w:rsidP="00230FDE">
      <w:pPr>
        <w:spacing w:after="0" w:line="240" w:lineRule="auto"/>
        <w:rPr>
          <w:rFonts w:ascii="Geomanist" w:hAnsi="Geomanist"/>
          <w:sz w:val="16"/>
          <w:szCs w:val="16"/>
          <w:lang w:val="de-DE"/>
        </w:rPr>
      </w:pPr>
    </w:p>
    <w:p w14:paraId="488259A1" w14:textId="77777777" w:rsidR="00312A47" w:rsidRDefault="00312A47" w:rsidP="00230FDE">
      <w:pPr>
        <w:spacing w:after="0" w:line="240" w:lineRule="auto"/>
        <w:rPr>
          <w:rFonts w:ascii="Geomanist" w:hAnsi="Geomanist"/>
          <w:sz w:val="16"/>
          <w:szCs w:val="16"/>
          <w:lang w:val="de-DE"/>
        </w:rPr>
      </w:pPr>
    </w:p>
    <w:p w14:paraId="77F36C6F" w14:textId="77777777" w:rsidR="00366146" w:rsidRDefault="00366146" w:rsidP="00230FDE">
      <w:pPr>
        <w:spacing w:after="0" w:line="240" w:lineRule="auto"/>
        <w:rPr>
          <w:rFonts w:ascii="Geomanist" w:hAnsi="Geomanist"/>
          <w:sz w:val="16"/>
          <w:szCs w:val="16"/>
        </w:rPr>
      </w:pPr>
      <w:r>
        <w:rPr>
          <w:rFonts w:ascii="Geomanist" w:hAnsi="Geomanist"/>
          <w:sz w:val="16"/>
          <w:szCs w:val="16"/>
        </w:rPr>
        <w:t>Quellen:</w:t>
      </w:r>
    </w:p>
    <w:p w14:paraId="654A68D5" w14:textId="190B248D" w:rsidR="00312A47" w:rsidRDefault="00366146" w:rsidP="00230FDE">
      <w:pPr>
        <w:spacing w:after="0" w:line="240" w:lineRule="auto"/>
        <w:rPr>
          <w:rFonts w:ascii="Geomanist" w:hAnsi="Geomanist"/>
          <w:sz w:val="16"/>
          <w:szCs w:val="16"/>
          <w:lang w:val="de-DE"/>
        </w:rPr>
      </w:pPr>
      <w:r>
        <w:rPr>
          <w:rFonts w:ascii="Geomanist" w:hAnsi="Geomanist"/>
          <w:sz w:val="16"/>
          <w:szCs w:val="16"/>
        </w:rPr>
        <w:t xml:space="preserve">1 </w:t>
      </w:r>
      <w:hyperlink r:id="rId17" w:history="1">
        <w:r w:rsidRPr="00366146">
          <w:rPr>
            <w:rStyle w:val="Hyperlink"/>
            <w:rFonts w:ascii="Geomanist" w:hAnsi="Geomanist"/>
            <w:sz w:val="16"/>
            <w:szCs w:val="16"/>
          </w:rPr>
          <w:t>Kuhmilch und pflanzliche Milchalternativen – neues DGE-Positionspapier | DGE</w:t>
        </w:r>
      </w:hyperlink>
    </w:p>
    <w:p w14:paraId="5CF0F0F6" w14:textId="77777777" w:rsidR="00312A47" w:rsidRDefault="00312A47" w:rsidP="00230FDE">
      <w:pPr>
        <w:spacing w:after="0" w:line="240" w:lineRule="auto"/>
        <w:rPr>
          <w:rFonts w:ascii="Geomanist" w:hAnsi="Geomanist"/>
          <w:sz w:val="16"/>
          <w:szCs w:val="16"/>
          <w:lang w:val="de-DE"/>
        </w:rPr>
      </w:pPr>
    </w:p>
    <w:p w14:paraId="31A24FC2" w14:textId="77777777" w:rsidR="00312A47" w:rsidRDefault="00312A47" w:rsidP="00230FDE">
      <w:pPr>
        <w:spacing w:after="0" w:line="240" w:lineRule="auto"/>
        <w:rPr>
          <w:rFonts w:ascii="Geomanist" w:hAnsi="Geomanist"/>
          <w:sz w:val="16"/>
          <w:szCs w:val="16"/>
          <w:lang w:val="de-DE"/>
        </w:rPr>
      </w:pPr>
    </w:p>
    <w:p w14:paraId="56733232" w14:textId="77777777" w:rsidR="00312A47" w:rsidRDefault="00312A47" w:rsidP="00230FDE">
      <w:pPr>
        <w:spacing w:after="0" w:line="240" w:lineRule="auto"/>
        <w:rPr>
          <w:rFonts w:ascii="Geomanist" w:hAnsi="Geomanist"/>
          <w:sz w:val="16"/>
          <w:szCs w:val="16"/>
          <w:lang w:val="de-DE"/>
        </w:rPr>
      </w:pPr>
    </w:p>
    <w:p w14:paraId="7A7441B5" w14:textId="1AE36C8D" w:rsidR="00312A47" w:rsidRPr="0010228A" w:rsidRDefault="00CC0674" w:rsidP="00230FDE">
      <w:pPr>
        <w:spacing w:after="0" w:line="240" w:lineRule="auto"/>
        <w:rPr>
          <w:rFonts w:ascii="Geomanist" w:hAnsi="Geomanist"/>
          <w:b/>
          <w:bCs/>
          <w:sz w:val="16"/>
          <w:szCs w:val="16"/>
          <w:lang w:val="de-DE"/>
        </w:rPr>
      </w:pPr>
      <w:r w:rsidRPr="0010228A">
        <w:rPr>
          <w:rFonts w:ascii="Geomanist" w:hAnsi="Geomanist"/>
          <w:b/>
          <w:bCs/>
          <w:sz w:val="16"/>
          <w:szCs w:val="16"/>
          <w:lang w:val="de-DE"/>
        </w:rPr>
        <w:t>Bildmaterial</w:t>
      </w:r>
    </w:p>
    <w:p w14:paraId="21905224" w14:textId="77777777" w:rsidR="0010228A" w:rsidRDefault="0010228A" w:rsidP="00230FDE">
      <w:pPr>
        <w:spacing w:after="0" w:line="240" w:lineRule="auto"/>
        <w:rPr>
          <w:rFonts w:ascii="Geomanist" w:hAnsi="Geomanist"/>
          <w:sz w:val="16"/>
          <w:szCs w:val="16"/>
          <w:lang w:val="de-DE"/>
        </w:rPr>
      </w:pPr>
    </w:p>
    <w:tbl>
      <w:tblPr>
        <w:tblStyle w:val="Tabellenras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948"/>
      </w:tblGrid>
      <w:tr w:rsidR="0010228A" w:rsidRPr="00C16D78" w14:paraId="45625D7A" w14:textId="77777777" w:rsidTr="00F73088">
        <w:tc>
          <w:tcPr>
            <w:tcW w:w="3050" w:type="dxa"/>
          </w:tcPr>
          <w:p w14:paraId="3A3E2176" w14:textId="77777777" w:rsidR="0010228A" w:rsidRDefault="0010228A" w:rsidP="00F73088">
            <w:pPr>
              <w:rPr>
                <w:rFonts w:ascii="Danone One" w:hAnsi="Danone One"/>
                <w:noProof/>
                <w:sz w:val="20"/>
                <w:szCs w:val="20"/>
              </w:rPr>
            </w:pPr>
            <w:bookmarkStart w:id="0" w:name="_Hlk36029115"/>
            <w:r>
              <w:rPr>
                <w:rFonts w:ascii="Danone One" w:hAnsi="Danone One"/>
                <w:b/>
                <w:bCs/>
                <w:noProof/>
                <w:sz w:val="20"/>
                <w:szCs w:val="20"/>
              </w:rPr>
              <w:drawing>
                <wp:inline distT="0" distB="0" distL="0" distR="0" wp14:anchorId="5201909D" wp14:editId="61C7F829">
                  <wp:extent cx="877176" cy="1178297"/>
                  <wp:effectExtent l="0" t="0" r="0" b="3175"/>
                  <wp:docPr id="9707281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728131" name="Grafik 1"/>
                          <pic:cNvPicPr>
                            <a:picLocks noChangeAspect="1" noChangeArrowheads="1"/>
                          </pic:cNvPicPr>
                        </pic:nvPicPr>
                        <pic:blipFill>
                          <a:blip r:embed="rId18" cstate="print">
                            <a:extLst>
                              <a:ext uri="{28A0092B-C50C-407E-A947-70E740481C1C}">
                                <a14:useLocalDpi xmlns:a14="http://schemas.microsoft.com/office/drawing/2010/main"/>
                              </a:ext>
                            </a:extLst>
                          </a:blip>
                          <a:stretch>
                            <a:fillRect/>
                          </a:stretch>
                        </pic:blipFill>
                        <pic:spPr bwMode="auto">
                          <a:xfrm>
                            <a:off x="0" y="0"/>
                            <a:ext cx="877176" cy="1178297"/>
                          </a:xfrm>
                          <a:prstGeom prst="rect">
                            <a:avLst/>
                          </a:prstGeom>
                          <a:noFill/>
                          <a:ln>
                            <a:noFill/>
                          </a:ln>
                        </pic:spPr>
                      </pic:pic>
                    </a:graphicData>
                  </a:graphic>
                </wp:inline>
              </w:drawing>
            </w:r>
          </w:p>
        </w:tc>
        <w:tc>
          <w:tcPr>
            <w:tcW w:w="5948" w:type="dxa"/>
          </w:tcPr>
          <w:p w14:paraId="7C967658" w14:textId="082708DD" w:rsidR="0010228A" w:rsidRPr="001E43C9" w:rsidRDefault="0010228A" w:rsidP="00F73088">
            <w:pPr>
              <w:tabs>
                <w:tab w:val="left" w:pos="5952"/>
              </w:tabs>
              <w:rPr>
                <w:rFonts w:ascii="Danone One" w:hAnsi="Danone One"/>
                <w:sz w:val="20"/>
                <w:szCs w:val="20"/>
              </w:rPr>
            </w:pPr>
            <w:r w:rsidRPr="001E43C9">
              <w:rPr>
                <w:rFonts w:ascii="Danone One" w:hAnsi="Danone One"/>
                <w:b/>
                <w:bCs/>
                <w:sz w:val="20"/>
                <w:szCs w:val="20"/>
              </w:rPr>
              <w:t>Bildunterschrift:</w:t>
            </w:r>
            <w:r w:rsidRPr="001E43C9">
              <w:rPr>
                <w:rFonts w:ascii="Danone One" w:hAnsi="Danone One"/>
                <w:sz w:val="20"/>
                <w:szCs w:val="20"/>
              </w:rPr>
              <w:t xml:space="preserve"> </w:t>
            </w:r>
            <w:r w:rsidR="001E43C9" w:rsidRPr="001E43C9">
              <w:rPr>
                <w:rFonts w:ascii="Geomanist" w:hAnsi="Geomanist"/>
                <w:sz w:val="20"/>
                <w:szCs w:val="20"/>
              </w:rPr>
              <w:t>Die Fachbroschüre enthält kompakt aufbereitete Informationen über die beliebtesten Alpro Pflanzendrinks</w:t>
            </w:r>
            <w:r w:rsidR="001E43C9" w:rsidRPr="001E43C9">
              <w:rPr>
                <w:rFonts w:ascii="Geomanist" w:hAnsi="Geomanist"/>
                <w:sz w:val="20"/>
                <w:szCs w:val="20"/>
              </w:rPr>
              <w:t>.</w:t>
            </w:r>
            <w:r w:rsidRPr="001E43C9">
              <w:rPr>
                <w:rFonts w:ascii="Danone One" w:hAnsi="Danone One"/>
                <w:sz w:val="20"/>
                <w:szCs w:val="20"/>
              </w:rPr>
              <w:br/>
            </w:r>
            <w:r w:rsidRPr="001E43C9">
              <w:rPr>
                <w:rFonts w:ascii="Danone One" w:hAnsi="Danone One"/>
                <w:b/>
                <w:bCs/>
                <w:sz w:val="20"/>
                <w:szCs w:val="20"/>
              </w:rPr>
              <w:t xml:space="preserve">Dateiname: </w:t>
            </w:r>
            <w:r w:rsidRPr="001E43C9">
              <w:rPr>
                <w:rFonts w:ascii="Danone One" w:hAnsi="Danone One"/>
                <w:sz w:val="20"/>
                <w:szCs w:val="20"/>
              </w:rPr>
              <w:t>Pressefoto</w:t>
            </w:r>
            <w:r w:rsidR="00043968" w:rsidRPr="001E43C9">
              <w:rPr>
                <w:rFonts w:ascii="Danone One" w:hAnsi="Danone One"/>
                <w:sz w:val="20"/>
                <w:szCs w:val="20"/>
              </w:rPr>
              <w:t xml:space="preserve"> </w:t>
            </w:r>
            <w:r w:rsidRPr="001E43C9">
              <w:rPr>
                <w:rFonts w:ascii="Danone One" w:hAnsi="Danone One"/>
                <w:sz w:val="20"/>
                <w:szCs w:val="20"/>
              </w:rPr>
              <w:t>_</w:t>
            </w:r>
            <w:r w:rsidR="00654480" w:rsidRPr="001E43C9">
              <w:rPr>
                <w:rFonts w:ascii="Danone One" w:hAnsi="Danone One"/>
                <w:sz w:val="20"/>
                <w:szCs w:val="20"/>
              </w:rPr>
              <w:t>Alpro_Pflanzendrink-Guide_Fachrkraefte</w:t>
            </w:r>
            <w:r w:rsidRPr="001E43C9">
              <w:rPr>
                <w:rFonts w:ascii="Danone One" w:hAnsi="Danone One"/>
                <w:sz w:val="20"/>
                <w:szCs w:val="20"/>
              </w:rPr>
              <w:t>.jpg</w:t>
            </w:r>
            <w:r w:rsidRPr="001E43C9">
              <w:rPr>
                <w:rFonts w:ascii="Danone One" w:hAnsi="Danone One"/>
                <w:sz w:val="20"/>
                <w:szCs w:val="20"/>
              </w:rPr>
              <w:br/>
            </w:r>
            <w:r w:rsidRPr="001E43C9">
              <w:rPr>
                <w:rFonts w:ascii="Danone One" w:hAnsi="Danone One"/>
                <w:b/>
                <w:bCs/>
                <w:sz w:val="20"/>
                <w:szCs w:val="20"/>
              </w:rPr>
              <w:t>Quellenangabe Foto:</w:t>
            </w:r>
            <w:r w:rsidRPr="001E43C9">
              <w:rPr>
                <w:rFonts w:ascii="Danone One" w:hAnsi="Danone One"/>
                <w:sz w:val="20"/>
                <w:szCs w:val="20"/>
              </w:rPr>
              <w:t xml:space="preserve"> © Danone</w:t>
            </w:r>
            <w:r w:rsidRPr="001E43C9">
              <w:rPr>
                <w:rFonts w:ascii="Danone One" w:hAnsi="Danone One"/>
                <w:sz w:val="20"/>
                <w:szCs w:val="20"/>
              </w:rPr>
              <w:br/>
            </w:r>
            <w:r w:rsidRPr="001E43C9">
              <w:rPr>
                <w:rFonts w:ascii="Danone One" w:hAnsi="Danone One"/>
                <w:b/>
                <w:bCs/>
                <w:sz w:val="20"/>
                <w:szCs w:val="20"/>
              </w:rPr>
              <w:t>Nutzung:</w:t>
            </w:r>
            <w:r w:rsidRPr="001E43C9">
              <w:rPr>
                <w:rFonts w:ascii="Danone One" w:hAnsi="Danone One"/>
                <w:sz w:val="20"/>
                <w:szCs w:val="20"/>
              </w:rPr>
              <w:t xml:space="preserve"> Abdruck zur Illustration der redaktionellen Berichterstattung. Nur im Zusammenhang mit Informationen zu den Produkten und dem Unternehmen Danone zu verwenden.</w:t>
            </w:r>
          </w:p>
          <w:p w14:paraId="3346FCF0" w14:textId="77777777" w:rsidR="0010228A" w:rsidRPr="00A14995" w:rsidRDefault="0010228A" w:rsidP="00F73088">
            <w:pPr>
              <w:tabs>
                <w:tab w:val="left" w:pos="5952"/>
              </w:tabs>
              <w:rPr>
                <w:rFonts w:ascii="Danone One" w:hAnsi="Danone One"/>
                <w:b/>
                <w:bCs/>
                <w:sz w:val="20"/>
                <w:szCs w:val="20"/>
                <w:highlight w:val="yellow"/>
              </w:rPr>
            </w:pPr>
          </w:p>
        </w:tc>
      </w:tr>
      <w:tr w:rsidR="0010228A" w:rsidRPr="00C16D78" w14:paraId="4D351EA0" w14:textId="77777777" w:rsidTr="00F73088">
        <w:tc>
          <w:tcPr>
            <w:tcW w:w="3050" w:type="dxa"/>
          </w:tcPr>
          <w:p w14:paraId="69A8E670" w14:textId="77777777" w:rsidR="0010228A" w:rsidRDefault="0010228A" w:rsidP="00F73088">
            <w:pPr>
              <w:rPr>
                <w:rFonts w:ascii="Danone One" w:hAnsi="Danone One"/>
                <w:noProof/>
                <w:sz w:val="20"/>
                <w:szCs w:val="20"/>
              </w:rPr>
            </w:pPr>
            <w:r>
              <w:rPr>
                <w:rFonts w:ascii="Danone One" w:hAnsi="Danone One"/>
                <w:noProof/>
                <w:sz w:val="20"/>
                <w:szCs w:val="20"/>
              </w:rPr>
              <w:drawing>
                <wp:inline distT="0" distB="0" distL="0" distR="0" wp14:anchorId="58A52DBE" wp14:editId="183E1B8B">
                  <wp:extent cx="877176" cy="1178297"/>
                  <wp:effectExtent l="0" t="0" r="0" b="3175"/>
                  <wp:docPr id="10557661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766107" name="Grafik 2"/>
                          <pic:cNvPicPr>
                            <a:picLocks noChangeAspect="1" noChangeArrowheads="1"/>
                          </pic:cNvPicPr>
                        </pic:nvPicPr>
                        <pic:blipFill>
                          <a:blip r:embed="rId19" cstate="print">
                            <a:extLst>
                              <a:ext uri="{28A0092B-C50C-407E-A947-70E740481C1C}">
                                <a14:useLocalDpi xmlns:a14="http://schemas.microsoft.com/office/drawing/2010/main"/>
                              </a:ext>
                            </a:extLst>
                          </a:blip>
                          <a:stretch>
                            <a:fillRect/>
                          </a:stretch>
                        </pic:blipFill>
                        <pic:spPr bwMode="auto">
                          <a:xfrm>
                            <a:off x="0" y="0"/>
                            <a:ext cx="877176" cy="1178297"/>
                          </a:xfrm>
                          <a:prstGeom prst="rect">
                            <a:avLst/>
                          </a:prstGeom>
                          <a:noFill/>
                          <a:ln>
                            <a:noFill/>
                          </a:ln>
                        </pic:spPr>
                      </pic:pic>
                    </a:graphicData>
                  </a:graphic>
                </wp:inline>
              </w:drawing>
            </w:r>
          </w:p>
        </w:tc>
        <w:tc>
          <w:tcPr>
            <w:tcW w:w="5948" w:type="dxa"/>
          </w:tcPr>
          <w:p w14:paraId="6F81BACB" w14:textId="77777777" w:rsidR="001E43C9" w:rsidRPr="001E43C9" w:rsidRDefault="0010228A" w:rsidP="00F73088">
            <w:pPr>
              <w:tabs>
                <w:tab w:val="left" w:pos="5952"/>
              </w:tabs>
              <w:rPr>
                <w:rFonts w:ascii="Geomanist" w:hAnsi="Geomanist"/>
                <w:sz w:val="20"/>
                <w:szCs w:val="20"/>
              </w:rPr>
            </w:pPr>
            <w:r w:rsidRPr="001E43C9">
              <w:rPr>
                <w:rFonts w:ascii="Danone One" w:hAnsi="Danone One"/>
                <w:b/>
                <w:bCs/>
                <w:sz w:val="20"/>
                <w:szCs w:val="20"/>
              </w:rPr>
              <w:t>Bildunterschrift:</w:t>
            </w:r>
            <w:r w:rsidRPr="001E43C9">
              <w:rPr>
                <w:rFonts w:ascii="Danone One" w:hAnsi="Danone One"/>
                <w:sz w:val="20"/>
                <w:szCs w:val="20"/>
              </w:rPr>
              <w:t xml:space="preserve"> </w:t>
            </w:r>
            <w:r w:rsidR="001E43C9" w:rsidRPr="001E43C9">
              <w:rPr>
                <w:rFonts w:ascii="Geomanist" w:hAnsi="Geomanist"/>
                <w:sz w:val="20"/>
                <w:szCs w:val="20"/>
              </w:rPr>
              <w:t xml:space="preserve">Die Patientenbroschüre richtet sich an Klientinnen und Klienten. </w:t>
            </w:r>
          </w:p>
          <w:p w14:paraId="0F9D3DB8" w14:textId="0F2091B0" w:rsidR="0010228A" w:rsidRPr="001E43C9" w:rsidRDefault="0010228A" w:rsidP="00F73088">
            <w:pPr>
              <w:tabs>
                <w:tab w:val="left" w:pos="5952"/>
              </w:tabs>
              <w:rPr>
                <w:rFonts w:ascii="Danone One" w:hAnsi="Danone One"/>
                <w:sz w:val="20"/>
                <w:szCs w:val="20"/>
              </w:rPr>
            </w:pPr>
            <w:r w:rsidRPr="001E43C9">
              <w:rPr>
                <w:rFonts w:ascii="Danone One" w:hAnsi="Danone One"/>
                <w:b/>
                <w:bCs/>
                <w:sz w:val="20"/>
                <w:szCs w:val="20"/>
              </w:rPr>
              <w:t xml:space="preserve">Dateiname: </w:t>
            </w:r>
            <w:r w:rsidRPr="001E43C9">
              <w:rPr>
                <w:rFonts w:ascii="Danone One" w:hAnsi="Danone One"/>
                <w:sz w:val="20"/>
                <w:szCs w:val="20"/>
              </w:rPr>
              <w:t>Pressefoto_</w:t>
            </w:r>
            <w:r w:rsidR="00043968" w:rsidRPr="001E43C9">
              <w:rPr>
                <w:rFonts w:ascii="Danone One" w:hAnsi="Danone One"/>
                <w:sz w:val="20"/>
                <w:szCs w:val="20"/>
              </w:rPr>
              <w:t>Alpro_Pflanzendrink-Guide_Patienten</w:t>
            </w:r>
            <w:r w:rsidRPr="001E43C9">
              <w:rPr>
                <w:rFonts w:ascii="Danone One" w:hAnsi="Danone One"/>
                <w:sz w:val="20"/>
                <w:szCs w:val="20"/>
              </w:rPr>
              <w:t>.jpg</w:t>
            </w:r>
            <w:r w:rsidRPr="001E43C9">
              <w:rPr>
                <w:rFonts w:ascii="Danone One" w:hAnsi="Danone One"/>
                <w:sz w:val="20"/>
                <w:szCs w:val="20"/>
              </w:rPr>
              <w:br/>
            </w:r>
            <w:r w:rsidRPr="001E43C9">
              <w:rPr>
                <w:rFonts w:ascii="Danone One" w:hAnsi="Danone One"/>
                <w:b/>
                <w:bCs/>
                <w:sz w:val="20"/>
                <w:szCs w:val="20"/>
              </w:rPr>
              <w:t>Quellenangabe Foto:</w:t>
            </w:r>
            <w:r w:rsidRPr="001E43C9">
              <w:rPr>
                <w:rFonts w:ascii="Danone One" w:hAnsi="Danone One"/>
                <w:sz w:val="20"/>
                <w:szCs w:val="20"/>
              </w:rPr>
              <w:t xml:space="preserve"> © Danone</w:t>
            </w:r>
            <w:r w:rsidRPr="001E43C9">
              <w:rPr>
                <w:rFonts w:ascii="Danone One" w:hAnsi="Danone One"/>
                <w:sz w:val="20"/>
                <w:szCs w:val="20"/>
              </w:rPr>
              <w:br/>
            </w:r>
            <w:r w:rsidRPr="001E43C9">
              <w:rPr>
                <w:rFonts w:ascii="Danone One" w:hAnsi="Danone One"/>
                <w:b/>
                <w:bCs/>
                <w:sz w:val="20"/>
                <w:szCs w:val="20"/>
              </w:rPr>
              <w:t>Nutzung:</w:t>
            </w:r>
            <w:r w:rsidRPr="001E43C9">
              <w:rPr>
                <w:rFonts w:ascii="Danone One" w:hAnsi="Danone One"/>
                <w:sz w:val="20"/>
                <w:szCs w:val="20"/>
              </w:rPr>
              <w:t xml:space="preserve"> Abdruck zur Illustration der redaktionellen Berichterstattung. Nur im Zusammenhang mit Informationen zu den Produkten und dem Unternehmen Danone zu verwenden.</w:t>
            </w:r>
          </w:p>
          <w:p w14:paraId="1E5565F5" w14:textId="77777777" w:rsidR="0010228A" w:rsidRPr="00A14995" w:rsidRDefault="0010228A" w:rsidP="00F73088">
            <w:pPr>
              <w:tabs>
                <w:tab w:val="left" w:pos="5952"/>
              </w:tabs>
              <w:rPr>
                <w:rFonts w:ascii="Danone One" w:hAnsi="Danone One"/>
                <w:b/>
                <w:bCs/>
                <w:sz w:val="20"/>
                <w:szCs w:val="20"/>
                <w:highlight w:val="yellow"/>
              </w:rPr>
            </w:pPr>
          </w:p>
        </w:tc>
      </w:tr>
      <w:tr w:rsidR="0010228A" w:rsidRPr="00C16D78" w14:paraId="4A950585" w14:textId="77777777" w:rsidTr="00F73088">
        <w:tc>
          <w:tcPr>
            <w:tcW w:w="3050" w:type="dxa"/>
          </w:tcPr>
          <w:p w14:paraId="09E4C9ED" w14:textId="77777777" w:rsidR="0010228A" w:rsidRPr="001E43C9" w:rsidRDefault="0010228A" w:rsidP="00F73088">
            <w:pPr>
              <w:rPr>
                <w:rFonts w:ascii="Danone One" w:hAnsi="Danone One"/>
                <w:noProof/>
                <w:sz w:val="20"/>
                <w:szCs w:val="20"/>
              </w:rPr>
            </w:pPr>
            <w:r w:rsidRPr="001E43C9">
              <w:rPr>
                <w:rFonts w:ascii="Danone One" w:hAnsi="Danone One"/>
                <w:noProof/>
                <w:sz w:val="20"/>
                <w:szCs w:val="20"/>
              </w:rPr>
              <w:drawing>
                <wp:inline distT="0" distB="0" distL="0" distR="0" wp14:anchorId="3DA1884A" wp14:editId="26DA1AAD">
                  <wp:extent cx="1582787" cy="1178297"/>
                  <wp:effectExtent l="0" t="0" r="0" b="3175"/>
                  <wp:docPr id="5549398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939815" name="Grafik 3"/>
                          <pic:cNvPicPr>
                            <a:picLocks noChangeAspect="1" noChangeArrowheads="1"/>
                          </pic:cNvPicPr>
                        </pic:nvPicPr>
                        <pic:blipFill>
                          <a:blip r:embed="rId20" cstate="print">
                            <a:extLst>
                              <a:ext uri="{28A0092B-C50C-407E-A947-70E740481C1C}">
                                <a14:useLocalDpi xmlns:a14="http://schemas.microsoft.com/office/drawing/2010/main"/>
                              </a:ext>
                            </a:extLst>
                          </a:blip>
                          <a:stretch>
                            <a:fillRect/>
                          </a:stretch>
                        </pic:blipFill>
                        <pic:spPr bwMode="auto">
                          <a:xfrm>
                            <a:off x="0" y="0"/>
                            <a:ext cx="1582787" cy="1178297"/>
                          </a:xfrm>
                          <a:prstGeom prst="rect">
                            <a:avLst/>
                          </a:prstGeom>
                          <a:noFill/>
                          <a:ln>
                            <a:noFill/>
                          </a:ln>
                        </pic:spPr>
                      </pic:pic>
                    </a:graphicData>
                  </a:graphic>
                </wp:inline>
              </w:drawing>
            </w:r>
          </w:p>
        </w:tc>
        <w:tc>
          <w:tcPr>
            <w:tcW w:w="5948" w:type="dxa"/>
          </w:tcPr>
          <w:p w14:paraId="649E456C" w14:textId="77777777" w:rsidR="001E43C9" w:rsidRPr="001E43C9" w:rsidRDefault="0010228A" w:rsidP="00F73088">
            <w:pPr>
              <w:tabs>
                <w:tab w:val="left" w:pos="5952"/>
              </w:tabs>
              <w:rPr>
                <w:rFonts w:ascii="Geomanist" w:hAnsi="Geomanist"/>
                <w:sz w:val="20"/>
                <w:szCs w:val="20"/>
              </w:rPr>
            </w:pPr>
            <w:r w:rsidRPr="001E43C9">
              <w:rPr>
                <w:rFonts w:ascii="Danone One" w:hAnsi="Danone One"/>
                <w:b/>
                <w:bCs/>
                <w:sz w:val="20"/>
                <w:szCs w:val="20"/>
              </w:rPr>
              <w:t>Bildunterschrift:</w:t>
            </w:r>
            <w:r w:rsidRPr="001E43C9">
              <w:rPr>
                <w:rFonts w:ascii="Danone One" w:hAnsi="Danone One"/>
                <w:sz w:val="20"/>
                <w:szCs w:val="20"/>
              </w:rPr>
              <w:t xml:space="preserve"> </w:t>
            </w:r>
            <w:r w:rsidR="001E43C9" w:rsidRPr="001E43C9">
              <w:rPr>
                <w:rFonts w:ascii="Geomanist" w:hAnsi="Geomanist"/>
                <w:sz w:val="20"/>
                <w:szCs w:val="20"/>
              </w:rPr>
              <w:t xml:space="preserve">Das Infoblatt enthält eine tabellarische Übersicht zu Nährwerten und Anreicherung der Alpro Pflanzendrinks Hafer, Soja, Mandel und </w:t>
            </w:r>
            <w:proofErr w:type="spellStart"/>
            <w:r w:rsidR="001E43C9" w:rsidRPr="001E43C9">
              <w:rPr>
                <w:rFonts w:ascii="Geomanist" w:hAnsi="Geomanist"/>
                <w:sz w:val="20"/>
                <w:szCs w:val="20"/>
              </w:rPr>
              <w:t>Kokos.</w:t>
            </w:r>
            <w:proofErr w:type="spellEnd"/>
          </w:p>
          <w:p w14:paraId="29234EDC" w14:textId="612BB3D1" w:rsidR="0010228A" w:rsidRPr="001E43C9" w:rsidRDefault="0010228A" w:rsidP="00F73088">
            <w:pPr>
              <w:tabs>
                <w:tab w:val="left" w:pos="5952"/>
              </w:tabs>
              <w:rPr>
                <w:rFonts w:ascii="Danone One" w:hAnsi="Danone One"/>
                <w:b/>
                <w:bCs/>
                <w:sz w:val="20"/>
                <w:szCs w:val="20"/>
              </w:rPr>
            </w:pPr>
            <w:r w:rsidRPr="001E43C9">
              <w:rPr>
                <w:rFonts w:ascii="Danone One" w:hAnsi="Danone One"/>
                <w:b/>
                <w:bCs/>
                <w:sz w:val="20"/>
                <w:szCs w:val="20"/>
              </w:rPr>
              <w:t xml:space="preserve">Dateiname: </w:t>
            </w:r>
            <w:r w:rsidRPr="001E43C9">
              <w:rPr>
                <w:rFonts w:ascii="Danone One" w:hAnsi="Danone One"/>
                <w:sz w:val="20"/>
                <w:szCs w:val="20"/>
              </w:rPr>
              <w:t>Pressefoto_</w:t>
            </w:r>
            <w:r w:rsidR="0044037A" w:rsidRPr="001E43C9">
              <w:rPr>
                <w:rFonts w:ascii="Danone One" w:hAnsi="Danone One"/>
                <w:sz w:val="20"/>
                <w:szCs w:val="20"/>
              </w:rPr>
              <w:t>Alpro_Pflanzendrink-Guide_Infoblatt</w:t>
            </w:r>
            <w:r w:rsidRPr="001E43C9">
              <w:rPr>
                <w:rFonts w:ascii="Danone One" w:hAnsi="Danone One"/>
                <w:sz w:val="20"/>
                <w:szCs w:val="20"/>
              </w:rPr>
              <w:t>.jpg</w:t>
            </w:r>
            <w:r w:rsidRPr="001E43C9">
              <w:rPr>
                <w:rFonts w:ascii="Danone One" w:hAnsi="Danone One"/>
                <w:sz w:val="20"/>
                <w:szCs w:val="20"/>
              </w:rPr>
              <w:br/>
            </w:r>
            <w:r w:rsidRPr="001E43C9">
              <w:rPr>
                <w:rFonts w:ascii="Danone One" w:hAnsi="Danone One"/>
                <w:b/>
                <w:bCs/>
                <w:sz w:val="20"/>
                <w:szCs w:val="20"/>
              </w:rPr>
              <w:t>Quellenangabe Foto:</w:t>
            </w:r>
            <w:r w:rsidRPr="001E43C9">
              <w:rPr>
                <w:rFonts w:ascii="Danone One" w:hAnsi="Danone One"/>
                <w:sz w:val="20"/>
                <w:szCs w:val="20"/>
              </w:rPr>
              <w:t xml:space="preserve"> © Danone</w:t>
            </w:r>
            <w:r w:rsidRPr="001E43C9">
              <w:rPr>
                <w:rFonts w:ascii="Danone One" w:hAnsi="Danone One"/>
                <w:sz w:val="20"/>
                <w:szCs w:val="20"/>
              </w:rPr>
              <w:br/>
            </w:r>
            <w:r w:rsidRPr="001E43C9">
              <w:rPr>
                <w:rFonts w:ascii="Danone One" w:hAnsi="Danone One"/>
                <w:b/>
                <w:bCs/>
                <w:sz w:val="20"/>
                <w:szCs w:val="20"/>
              </w:rPr>
              <w:t>Nutzung:</w:t>
            </w:r>
            <w:r w:rsidRPr="001E43C9">
              <w:rPr>
                <w:rFonts w:ascii="Danone One" w:hAnsi="Danone One"/>
                <w:sz w:val="20"/>
                <w:szCs w:val="20"/>
              </w:rPr>
              <w:t xml:space="preserve"> Abdruck zur Illustration der redaktionellen Berichterstattung. Nur im Zusammenhang mit Informationen zu den Produkten und dem Unternehmen Danone zu verwenden.</w:t>
            </w:r>
          </w:p>
        </w:tc>
      </w:tr>
      <w:bookmarkEnd w:id="0"/>
    </w:tbl>
    <w:p w14:paraId="3502748D" w14:textId="77777777" w:rsidR="0010228A" w:rsidRPr="00230FDE" w:rsidRDefault="0010228A" w:rsidP="00230FDE">
      <w:pPr>
        <w:spacing w:after="0" w:line="240" w:lineRule="auto"/>
        <w:rPr>
          <w:rFonts w:ascii="Geomanist" w:hAnsi="Geomanist"/>
          <w:sz w:val="16"/>
          <w:szCs w:val="16"/>
          <w:lang w:val="de-DE"/>
        </w:rPr>
      </w:pPr>
    </w:p>
    <w:sectPr w:rsidR="0010228A" w:rsidRPr="00230F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nchBox">
    <w:altName w:val="Calibri"/>
    <w:panose1 w:val="00000000000000000000"/>
    <w:charset w:val="00"/>
    <w:family w:val="modern"/>
    <w:notTrueType/>
    <w:pitch w:val="variable"/>
    <w:sig w:usb0="A00002AF" w:usb1="4000204A" w:usb2="00000000" w:usb3="00000000" w:csb0="0000009F" w:csb1="00000000"/>
  </w:font>
  <w:font w:name="Geomanist">
    <w:altName w:val="Calibri"/>
    <w:panose1 w:val="00000000000000000000"/>
    <w:charset w:val="00"/>
    <w:family w:val="modern"/>
    <w:notTrueType/>
    <w:pitch w:val="variable"/>
    <w:sig w:usb0="20000007" w:usb1="00000000" w:usb2="00000000" w:usb3="00000000" w:csb0="00000193" w:csb1="00000000"/>
  </w:font>
  <w:font w:name="Danone One">
    <w:altName w:val="Calibri"/>
    <w:panose1 w:val="00000000000000000000"/>
    <w:charset w:val="00"/>
    <w:family w:val="swiss"/>
    <w:notTrueType/>
    <w:pitch w:val="variable"/>
    <w:sig w:usb0="A000006F"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01294"/>
    <w:multiLevelType w:val="multilevel"/>
    <w:tmpl w:val="CA82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D70FC"/>
    <w:multiLevelType w:val="multilevel"/>
    <w:tmpl w:val="7EE4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2A40A1"/>
    <w:multiLevelType w:val="multilevel"/>
    <w:tmpl w:val="518E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0201A"/>
    <w:multiLevelType w:val="multilevel"/>
    <w:tmpl w:val="9E98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7B5C7B"/>
    <w:multiLevelType w:val="multilevel"/>
    <w:tmpl w:val="24985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8F24F4"/>
    <w:multiLevelType w:val="multilevel"/>
    <w:tmpl w:val="A484F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6715763">
    <w:abstractNumId w:val="2"/>
  </w:num>
  <w:num w:numId="2" w16cid:durableId="504907304">
    <w:abstractNumId w:val="3"/>
  </w:num>
  <w:num w:numId="3" w16cid:durableId="1388530042">
    <w:abstractNumId w:val="1"/>
  </w:num>
  <w:num w:numId="4" w16cid:durableId="283731994">
    <w:abstractNumId w:val="0"/>
  </w:num>
  <w:num w:numId="5" w16cid:durableId="179583416">
    <w:abstractNumId w:val="5"/>
  </w:num>
  <w:num w:numId="6" w16cid:durableId="17350797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EA0"/>
    <w:rsid w:val="000161B8"/>
    <w:rsid w:val="00043968"/>
    <w:rsid w:val="0010228A"/>
    <w:rsid w:val="00164681"/>
    <w:rsid w:val="0017034E"/>
    <w:rsid w:val="001B45A2"/>
    <w:rsid w:val="001C24BA"/>
    <w:rsid w:val="001E43C9"/>
    <w:rsid w:val="001F28C2"/>
    <w:rsid w:val="00230FDE"/>
    <w:rsid w:val="00292C31"/>
    <w:rsid w:val="00312A47"/>
    <w:rsid w:val="00366146"/>
    <w:rsid w:val="003922D0"/>
    <w:rsid w:val="00396637"/>
    <w:rsid w:val="003B016E"/>
    <w:rsid w:val="0044037A"/>
    <w:rsid w:val="0044223C"/>
    <w:rsid w:val="004B4046"/>
    <w:rsid w:val="00522CD9"/>
    <w:rsid w:val="00540750"/>
    <w:rsid w:val="006032CB"/>
    <w:rsid w:val="00654480"/>
    <w:rsid w:val="006707AD"/>
    <w:rsid w:val="00671CA1"/>
    <w:rsid w:val="0067525B"/>
    <w:rsid w:val="007F1256"/>
    <w:rsid w:val="00902A3B"/>
    <w:rsid w:val="00905C3A"/>
    <w:rsid w:val="009139A9"/>
    <w:rsid w:val="00990FBB"/>
    <w:rsid w:val="009C5CB3"/>
    <w:rsid w:val="00A14995"/>
    <w:rsid w:val="00A14A6A"/>
    <w:rsid w:val="00AD1588"/>
    <w:rsid w:val="00AF016A"/>
    <w:rsid w:val="00AF68DC"/>
    <w:rsid w:val="00B20093"/>
    <w:rsid w:val="00B21E29"/>
    <w:rsid w:val="00B7269B"/>
    <w:rsid w:val="00B82914"/>
    <w:rsid w:val="00BB6798"/>
    <w:rsid w:val="00BF347C"/>
    <w:rsid w:val="00C44B64"/>
    <w:rsid w:val="00C5721A"/>
    <w:rsid w:val="00C75529"/>
    <w:rsid w:val="00CC0674"/>
    <w:rsid w:val="00CE17F7"/>
    <w:rsid w:val="00DC5E48"/>
    <w:rsid w:val="00DC684F"/>
    <w:rsid w:val="00E73297"/>
    <w:rsid w:val="00F011A1"/>
    <w:rsid w:val="00F11C5B"/>
    <w:rsid w:val="00F23007"/>
    <w:rsid w:val="00F933B0"/>
    <w:rsid w:val="00FB0EA0"/>
    <w:rsid w:val="00FE45E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97238"/>
  <w15:chartTrackingRefBased/>
  <w15:docId w15:val="{3964C4C9-17DE-4CD2-8B3A-3CE2069B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B0EA0"/>
    <w:rPr>
      <w:color w:val="0563C1" w:themeColor="hyperlink"/>
      <w:u w:val="single"/>
    </w:rPr>
  </w:style>
  <w:style w:type="character" w:styleId="NichtaufgelsteErwhnung">
    <w:name w:val="Unresolved Mention"/>
    <w:basedOn w:val="Absatz-Standardschriftart"/>
    <w:uiPriority w:val="99"/>
    <w:semiHidden/>
    <w:unhideWhenUsed/>
    <w:rsid w:val="00FB0EA0"/>
    <w:rPr>
      <w:color w:val="605E5C"/>
      <w:shd w:val="clear" w:color="auto" w:fill="E1DFDD"/>
    </w:rPr>
  </w:style>
  <w:style w:type="paragraph" w:styleId="Listenabsatz">
    <w:name w:val="List Paragraph"/>
    <w:basedOn w:val="Standard"/>
    <w:uiPriority w:val="34"/>
    <w:qFormat/>
    <w:rsid w:val="00AF68DC"/>
    <w:pPr>
      <w:ind w:left="720"/>
      <w:contextualSpacing/>
    </w:pPr>
  </w:style>
  <w:style w:type="paragraph" w:styleId="berarbeitung">
    <w:name w:val="Revision"/>
    <w:hidden/>
    <w:uiPriority w:val="99"/>
    <w:semiHidden/>
    <w:rsid w:val="00B21E29"/>
    <w:pPr>
      <w:spacing w:after="0" w:line="240" w:lineRule="auto"/>
    </w:pPr>
  </w:style>
  <w:style w:type="character" w:styleId="Kommentarzeichen">
    <w:name w:val="annotation reference"/>
    <w:basedOn w:val="Absatz-Standardschriftart"/>
    <w:uiPriority w:val="99"/>
    <w:semiHidden/>
    <w:unhideWhenUsed/>
    <w:rsid w:val="00B21E29"/>
    <w:rPr>
      <w:sz w:val="16"/>
      <w:szCs w:val="16"/>
    </w:rPr>
  </w:style>
  <w:style w:type="paragraph" w:styleId="Kommentartext">
    <w:name w:val="annotation text"/>
    <w:basedOn w:val="Standard"/>
    <w:link w:val="KommentartextZchn"/>
    <w:uiPriority w:val="99"/>
    <w:unhideWhenUsed/>
    <w:rsid w:val="00B21E29"/>
    <w:pPr>
      <w:spacing w:line="240" w:lineRule="auto"/>
    </w:pPr>
    <w:rPr>
      <w:sz w:val="20"/>
      <w:szCs w:val="20"/>
    </w:rPr>
  </w:style>
  <w:style w:type="character" w:customStyle="1" w:styleId="KommentartextZchn">
    <w:name w:val="Kommentartext Zchn"/>
    <w:basedOn w:val="Absatz-Standardschriftart"/>
    <w:link w:val="Kommentartext"/>
    <w:uiPriority w:val="99"/>
    <w:rsid w:val="00B21E29"/>
    <w:rPr>
      <w:sz w:val="20"/>
      <w:szCs w:val="20"/>
    </w:rPr>
  </w:style>
  <w:style w:type="paragraph" w:styleId="Kommentarthema">
    <w:name w:val="annotation subject"/>
    <w:basedOn w:val="Kommentartext"/>
    <w:next w:val="Kommentartext"/>
    <w:link w:val="KommentarthemaZchn"/>
    <w:uiPriority w:val="99"/>
    <w:semiHidden/>
    <w:unhideWhenUsed/>
    <w:rsid w:val="00B21E29"/>
    <w:rPr>
      <w:b/>
      <w:bCs/>
    </w:rPr>
  </w:style>
  <w:style w:type="character" w:customStyle="1" w:styleId="KommentarthemaZchn">
    <w:name w:val="Kommentarthema Zchn"/>
    <w:basedOn w:val="KommentartextZchn"/>
    <w:link w:val="Kommentarthema"/>
    <w:uiPriority w:val="99"/>
    <w:semiHidden/>
    <w:rsid w:val="00B21E29"/>
    <w:rPr>
      <w:b/>
      <w:bCs/>
      <w:sz w:val="20"/>
      <w:szCs w:val="20"/>
    </w:rPr>
  </w:style>
  <w:style w:type="character" w:styleId="BesuchterLink">
    <w:name w:val="FollowedHyperlink"/>
    <w:basedOn w:val="Absatz-Standardschriftart"/>
    <w:uiPriority w:val="99"/>
    <w:semiHidden/>
    <w:unhideWhenUsed/>
    <w:rsid w:val="00905C3A"/>
    <w:rPr>
      <w:color w:val="954F72" w:themeColor="followedHyperlink"/>
      <w:u w:val="single"/>
    </w:rPr>
  </w:style>
  <w:style w:type="table" w:styleId="Tabellenraster">
    <w:name w:val="Table Grid"/>
    <w:basedOn w:val="NormaleTabelle"/>
    <w:rsid w:val="0010228A"/>
    <w:pPr>
      <w:spacing w:after="0" w:line="240" w:lineRule="auto"/>
    </w:pPr>
    <w:rPr>
      <w:rFonts w:ascii="Times New Roman" w:hAnsi="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7321">
      <w:bodyDiv w:val="1"/>
      <w:marLeft w:val="0"/>
      <w:marRight w:val="0"/>
      <w:marTop w:val="0"/>
      <w:marBottom w:val="0"/>
      <w:divBdr>
        <w:top w:val="none" w:sz="0" w:space="0" w:color="auto"/>
        <w:left w:val="none" w:sz="0" w:space="0" w:color="auto"/>
        <w:bottom w:val="none" w:sz="0" w:space="0" w:color="auto"/>
        <w:right w:val="none" w:sz="0" w:space="0" w:color="auto"/>
      </w:divBdr>
    </w:div>
    <w:div w:id="280380638">
      <w:bodyDiv w:val="1"/>
      <w:marLeft w:val="0"/>
      <w:marRight w:val="0"/>
      <w:marTop w:val="0"/>
      <w:marBottom w:val="0"/>
      <w:divBdr>
        <w:top w:val="none" w:sz="0" w:space="0" w:color="auto"/>
        <w:left w:val="none" w:sz="0" w:space="0" w:color="auto"/>
        <w:bottom w:val="none" w:sz="0" w:space="0" w:color="auto"/>
        <w:right w:val="none" w:sz="0" w:space="0" w:color="auto"/>
      </w:divBdr>
    </w:div>
    <w:div w:id="353114740">
      <w:bodyDiv w:val="1"/>
      <w:marLeft w:val="0"/>
      <w:marRight w:val="0"/>
      <w:marTop w:val="0"/>
      <w:marBottom w:val="0"/>
      <w:divBdr>
        <w:top w:val="none" w:sz="0" w:space="0" w:color="auto"/>
        <w:left w:val="none" w:sz="0" w:space="0" w:color="auto"/>
        <w:bottom w:val="none" w:sz="0" w:space="0" w:color="auto"/>
        <w:right w:val="none" w:sz="0" w:space="0" w:color="auto"/>
      </w:divBdr>
      <w:divsChild>
        <w:div w:id="1588802634">
          <w:marLeft w:val="0"/>
          <w:marRight w:val="0"/>
          <w:marTop w:val="0"/>
          <w:marBottom w:val="0"/>
          <w:divBdr>
            <w:top w:val="none" w:sz="0" w:space="0" w:color="auto"/>
            <w:left w:val="none" w:sz="0" w:space="0" w:color="auto"/>
            <w:bottom w:val="none" w:sz="0" w:space="0" w:color="auto"/>
            <w:right w:val="none" w:sz="0" w:space="0" w:color="auto"/>
          </w:divBdr>
        </w:div>
      </w:divsChild>
    </w:div>
    <w:div w:id="1030572991">
      <w:bodyDiv w:val="1"/>
      <w:marLeft w:val="0"/>
      <w:marRight w:val="0"/>
      <w:marTop w:val="0"/>
      <w:marBottom w:val="0"/>
      <w:divBdr>
        <w:top w:val="none" w:sz="0" w:space="0" w:color="auto"/>
        <w:left w:val="none" w:sz="0" w:space="0" w:color="auto"/>
        <w:bottom w:val="none" w:sz="0" w:space="0" w:color="auto"/>
        <w:right w:val="none" w:sz="0" w:space="0" w:color="auto"/>
      </w:divBdr>
    </w:div>
    <w:div w:id="1473205748">
      <w:bodyDiv w:val="1"/>
      <w:marLeft w:val="0"/>
      <w:marRight w:val="0"/>
      <w:marTop w:val="0"/>
      <w:marBottom w:val="0"/>
      <w:divBdr>
        <w:top w:val="none" w:sz="0" w:space="0" w:color="auto"/>
        <w:left w:val="none" w:sz="0" w:space="0" w:color="auto"/>
        <w:bottom w:val="none" w:sz="0" w:space="0" w:color="auto"/>
        <w:right w:val="none" w:sz="0" w:space="0" w:color="auto"/>
      </w:divBdr>
      <w:divsChild>
        <w:div w:id="350104157">
          <w:marLeft w:val="0"/>
          <w:marRight w:val="0"/>
          <w:marTop w:val="0"/>
          <w:marBottom w:val="0"/>
          <w:divBdr>
            <w:top w:val="none" w:sz="0" w:space="0" w:color="auto"/>
            <w:left w:val="none" w:sz="0" w:space="0" w:color="auto"/>
            <w:bottom w:val="none" w:sz="0" w:space="0" w:color="auto"/>
            <w:right w:val="none" w:sz="0" w:space="0" w:color="auto"/>
          </w:divBdr>
        </w:div>
      </w:divsChild>
    </w:div>
    <w:div w:id="153106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lpro.com"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ernaehrungs-umschau.de/fileadmin/Ernaehrungs-Umschau/Branchenverzeichnis/Danone/03_Alpro_Pflanzendrink_Toolkit_Infoblatt_Pflanzendrinks_H204xB274mm_WEB.pdf" TargetMode="External"/><Relationship Id="rId17" Type="http://schemas.openxmlformats.org/officeDocument/2006/relationships/hyperlink" Target="https://www.dge.de/presse/meldungen/2024/kuhmilch-und-pflanzliche-milchalternativen-dge-positionspapier/" TargetMode="External"/><Relationship Id="rId2" Type="http://schemas.openxmlformats.org/officeDocument/2006/relationships/customXml" Target="../customXml/item2.xml"/><Relationship Id="rId16" Type="http://schemas.openxmlformats.org/officeDocument/2006/relationships/hyperlink" Target="mailto:danone@kommunikationpur.com"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rnaehrungs-umschau.de/fileadmin/Ernaehrungs-Umschau/Branchenverzeichnis/Danone/02_Alpro_Pflanzendrink_Toolkit_Leporello_Patienten_B204xH274mm_WEB.pdf%20" TargetMode="External"/><Relationship Id="rId5" Type="http://schemas.openxmlformats.org/officeDocument/2006/relationships/styles" Target="styles.xml"/><Relationship Id="rId15" Type="http://schemas.openxmlformats.org/officeDocument/2006/relationships/hyperlink" Target="https://www.alpro.com/de/5-wichtige-nahrstoffe" TargetMode="External"/><Relationship Id="rId10" Type="http://schemas.openxmlformats.org/officeDocument/2006/relationships/hyperlink" Target="https://www.ernaehrungs-umschau.de/fileadmin/Ernaehrungs-Umschau/Branchenverzeichnis/Danone/01_Alpro_Pflanzendrink_Toolkit_Leporello_Fachkraefte_B204xH274mm_WEB.pdf%20" TargetMode="External"/><Relationship Id="rId19"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hyperlink" Target="https://www.ernaehrungs-umschau.de/branche/firmendetailseite/danone/" TargetMode="External"/><Relationship Id="rId14" Type="http://schemas.openxmlformats.org/officeDocument/2006/relationships/hyperlink" Target="http://www.alpro.com/de/gut-fur-den-planet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bd9d916c6fe42f3391a310981792a851">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7a80ecd17dd2b6800a681974b5e0be9"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75f55a-9da5-4d7b-957a-de67a3365fdb">
      <Terms xmlns="http://schemas.microsoft.com/office/infopath/2007/PartnerControls"/>
    </lcf76f155ced4ddcb4097134ff3c332f>
    <TaxCatchAll xmlns="a313491a-7e6f-4287-9534-ab232e81e77a" xsi:nil="true"/>
  </documentManagement>
</p:properties>
</file>

<file path=customXml/itemProps1.xml><?xml version="1.0" encoding="utf-8"?>
<ds:datastoreItem xmlns:ds="http://schemas.openxmlformats.org/officeDocument/2006/customXml" ds:itemID="{A251E7A6-DB02-4454-BA91-228A04532A4C}">
  <ds:schemaRefs>
    <ds:schemaRef ds:uri="http://schemas.microsoft.com/sharepoint/v3/contenttype/forms"/>
  </ds:schemaRefs>
</ds:datastoreItem>
</file>

<file path=customXml/itemProps2.xml><?xml version="1.0" encoding="utf-8"?>
<ds:datastoreItem xmlns:ds="http://schemas.openxmlformats.org/officeDocument/2006/customXml" ds:itemID="{585C31CE-A25F-4814-9E9F-9817C25B7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5D60B-06AC-48F7-9A34-B4BD7D881FAE}">
  <ds:schemaRefs>
    <ds:schemaRef ds:uri="http://schemas.microsoft.com/office/2006/metadata/properties"/>
    <ds:schemaRef ds:uri="http://schemas.microsoft.com/office/infopath/2007/PartnerControls"/>
    <ds:schemaRef ds:uri="f775f55a-9da5-4d7b-957a-de67a3365fdb"/>
    <ds:schemaRef ds:uri="a313491a-7e6f-4287-9534-ab232e81e77a"/>
  </ds:schemaRefs>
</ds:datastoreItem>
</file>

<file path=docMetadata/LabelInfo.xml><?xml version="1.0" encoding="utf-8"?>
<clbl:labelList xmlns:clbl="http://schemas.microsoft.com/office/2020/mipLabelMetadata">
  <clbl:label id="{4720ed5e-c545-46eb-99a5-958dd333e9f2}" enabled="0" method="" siteId="{4720ed5e-c545-46eb-99a5-958dd333e9f2}"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5727</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GUSSEM Jasmien</dc:creator>
  <cp:keywords/>
  <dc:description/>
  <cp:lastModifiedBy>Jennifer Hofer - kommunikation.pur GmbH</cp:lastModifiedBy>
  <cp:revision>9</cp:revision>
  <dcterms:created xsi:type="dcterms:W3CDTF">2025-11-04T10:03:00Z</dcterms:created>
  <dcterms:modified xsi:type="dcterms:W3CDTF">2025-11-11T07:51:00Z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MediaServiceImageTags">
    <vt:lpwstr/>
  </property>
  <property fmtid="{D5CDD505-2E9C-101B-9397-08002B2CF9AE}" pid="4" name="docLang">
    <vt:lpwstr>de</vt:lpwstr>
  </property>
</Properties>
</file>