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A672C0" w14:textId="7B650706" w:rsidR="00BB6798" w:rsidRPr="00794763" w:rsidRDefault="001743C3" w:rsidP="00FB0EA0">
      <w:pPr>
        <w:jc w:val="center"/>
        <w:rPr>
          <w:lang w:val="de-DE"/>
        </w:rPr>
      </w:pPr>
      <w:r>
        <w:rPr>
          <w:noProof/>
          <w:lang w:val="de-DE"/>
        </w:rPr>
        <w:drawing>
          <wp:inline distT="0" distB="0" distL="0" distR="0" wp14:anchorId="6DCB60BF" wp14:editId="2E8BB340">
            <wp:extent cx="939908" cy="1044687"/>
            <wp:effectExtent l="0" t="0" r="0" b="3175"/>
            <wp:docPr id="41015770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57704" name="Grafik 3"/>
                    <pic:cNvPicPr/>
                  </pic:nvPicPr>
                  <pic:blipFill>
                    <a:blip r:embed="rId8" cstate="screen">
                      <a:extLst>
                        <a:ext uri="{28A0092B-C50C-407E-A947-70E740481C1C}">
                          <a14:useLocalDpi xmlns:a14="http://schemas.microsoft.com/office/drawing/2010/main"/>
                        </a:ext>
                      </a:extLst>
                    </a:blip>
                    <a:stretch>
                      <a:fillRect/>
                    </a:stretch>
                  </pic:blipFill>
                  <pic:spPr>
                    <a:xfrm>
                      <a:off x="0" y="0"/>
                      <a:ext cx="939908" cy="1044687"/>
                    </a:xfrm>
                    <a:prstGeom prst="rect">
                      <a:avLst/>
                    </a:prstGeom>
                  </pic:spPr>
                </pic:pic>
              </a:graphicData>
            </a:graphic>
          </wp:inline>
        </w:drawing>
      </w:r>
    </w:p>
    <w:p w14:paraId="1D8D1894" w14:textId="77777777" w:rsidR="00FB0EA0" w:rsidRPr="00794763" w:rsidRDefault="00FB0EA0">
      <w:pPr>
        <w:rPr>
          <w:lang w:val="de-DE"/>
        </w:rPr>
      </w:pPr>
    </w:p>
    <w:p w14:paraId="48F49DA9" w14:textId="28EB4B57" w:rsidR="00FB0EA0" w:rsidRPr="00E97779" w:rsidRDefault="00162690" w:rsidP="00FB0EA0">
      <w:pPr>
        <w:jc w:val="center"/>
        <w:rPr>
          <w:rFonts w:ascii="Danone One Condensed" w:hAnsi="Danone One Condensed"/>
          <w:b/>
          <w:bCs/>
          <w:caps/>
          <w:color w:val="232878"/>
          <w:sz w:val="32"/>
          <w:szCs w:val="32"/>
          <w:lang w:val="de-DE"/>
        </w:rPr>
      </w:pPr>
      <w:bookmarkStart w:id="0" w:name="_Hlk166757851"/>
      <w:r>
        <w:rPr>
          <w:rFonts w:ascii="Danone One Condensed" w:hAnsi="Danone One Condensed"/>
          <w:b/>
          <w:bCs/>
          <w:caps/>
          <w:color w:val="232878"/>
          <w:sz w:val="32"/>
          <w:szCs w:val="32"/>
          <w:lang w:val="de-DE"/>
        </w:rPr>
        <w:t>Proteinzufu</w:t>
      </w:r>
      <w:r w:rsidR="00F319D4">
        <w:rPr>
          <w:rFonts w:ascii="Danone One Condensed" w:hAnsi="Danone One Condensed"/>
          <w:b/>
          <w:bCs/>
          <w:caps/>
          <w:color w:val="232878"/>
          <w:sz w:val="32"/>
          <w:szCs w:val="32"/>
          <w:lang w:val="de-DE"/>
        </w:rPr>
        <w:t>H</w:t>
      </w:r>
      <w:r>
        <w:rPr>
          <w:rFonts w:ascii="Danone One Condensed" w:hAnsi="Danone One Condensed"/>
          <w:b/>
          <w:bCs/>
          <w:caps/>
          <w:color w:val="232878"/>
          <w:sz w:val="32"/>
          <w:szCs w:val="32"/>
          <w:lang w:val="de-DE"/>
        </w:rPr>
        <w:t>r – brauchen wir mehr?</w:t>
      </w:r>
    </w:p>
    <w:p w14:paraId="28800C1B" w14:textId="41D50A06" w:rsidR="00FB0EA0" w:rsidRPr="00E97779" w:rsidRDefault="00162690" w:rsidP="0054435F">
      <w:pPr>
        <w:jc w:val="center"/>
        <w:rPr>
          <w:rFonts w:ascii="Danone One Condensed" w:hAnsi="Danone One Condensed"/>
          <w:b/>
          <w:bCs/>
          <w:caps/>
          <w:color w:val="2DAFE6"/>
          <w:sz w:val="32"/>
          <w:szCs w:val="32"/>
          <w:lang w:val="de-DE"/>
        </w:rPr>
      </w:pPr>
      <w:r>
        <w:rPr>
          <w:rFonts w:ascii="Danone One Condensed" w:hAnsi="Danone One Condensed"/>
          <w:b/>
          <w:bCs/>
          <w:caps/>
          <w:color w:val="2DAFE6"/>
          <w:sz w:val="32"/>
          <w:szCs w:val="32"/>
          <w:lang w:val="de-DE"/>
        </w:rPr>
        <w:t>Expert:innen diskutieren</w:t>
      </w:r>
      <w:r w:rsidR="0068744B" w:rsidRPr="00E97779">
        <w:rPr>
          <w:rFonts w:ascii="Danone One Condensed" w:hAnsi="Danone One Condensed"/>
          <w:b/>
          <w:bCs/>
          <w:caps/>
          <w:color w:val="2DAFE6"/>
          <w:sz w:val="32"/>
          <w:szCs w:val="32"/>
          <w:lang w:val="de-DE"/>
        </w:rPr>
        <w:t xml:space="preserve"> </w:t>
      </w:r>
      <w:r>
        <w:rPr>
          <w:rFonts w:ascii="Danone One Condensed" w:hAnsi="Danone One Condensed"/>
          <w:b/>
          <w:bCs/>
          <w:caps/>
          <w:color w:val="2DAFE6"/>
          <w:sz w:val="32"/>
          <w:szCs w:val="32"/>
          <w:lang w:val="de-DE"/>
        </w:rPr>
        <w:t>aktuellen Forschungsstand</w:t>
      </w:r>
    </w:p>
    <w:p w14:paraId="5BFF0F4C" w14:textId="73BB562D" w:rsidR="009C09DF" w:rsidRPr="00D71B30" w:rsidRDefault="006E48B5">
      <w:r w:rsidRPr="006E48B5">
        <w:rPr>
          <w:rFonts w:ascii="Danone One" w:hAnsi="Danone One"/>
          <w:b/>
          <w:bCs/>
          <w:sz w:val="20"/>
          <w:szCs w:val="20"/>
          <w:lang w:val="de-DE"/>
        </w:rPr>
        <w:t>22.05</w:t>
      </w:r>
      <w:r w:rsidR="005837DC" w:rsidRPr="006E48B5">
        <w:rPr>
          <w:rFonts w:ascii="Danone One" w:hAnsi="Danone One"/>
          <w:b/>
          <w:bCs/>
          <w:sz w:val="20"/>
          <w:szCs w:val="20"/>
          <w:lang w:val="de-DE"/>
        </w:rPr>
        <w:t>.202</w:t>
      </w:r>
      <w:r w:rsidR="0068744B" w:rsidRPr="006E48B5">
        <w:rPr>
          <w:rFonts w:ascii="Danone One" w:hAnsi="Danone One"/>
          <w:b/>
          <w:bCs/>
          <w:sz w:val="20"/>
          <w:szCs w:val="20"/>
          <w:lang w:val="de-DE"/>
        </w:rPr>
        <w:t>4</w:t>
      </w:r>
      <w:r w:rsidR="00FB0EA0" w:rsidRPr="006E48B5">
        <w:rPr>
          <w:rFonts w:ascii="Danone One" w:hAnsi="Danone One"/>
          <w:b/>
          <w:bCs/>
          <w:sz w:val="20"/>
          <w:szCs w:val="20"/>
          <w:lang w:val="de-DE"/>
        </w:rPr>
        <w:t>,</w:t>
      </w:r>
      <w:r w:rsidR="00FB0EA0" w:rsidRPr="00E97779">
        <w:rPr>
          <w:rFonts w:ascii="Danone One" w:hAnsi="Danone One"/>
          <w:b/>
          <w:bCs/>
          <w:sz w:val="20"/>
          <w:szCs w:val="20"/>
          <w:lang w:val="de-DE"/>
        </w:rPr>
        <w:t xml:space="preserve"> </w:t>
      </w:r>
      <w:r w:rsidR="002A4045" w:rsidRPr="00E97779">
        <w:rPr>
          <w:rFonts w:ascii="Danone One" w:hAnsi="Danone One"/>
          <w:b/>
          <w:bCs/>
          <w:sz w:val="20"/>
          <w:szCs w:val="20"/>
          <w:lang w:val="de-DE"/>
        </w:rPr>
        <w:t>Frankfurt am Main</w:t>
      </w:r>
      <w:r w:rsidR="00FB0EA0" w:rsidRPr="00E97779">
        <w:rPr>
          <w:rFonts w:ascii="Danone One" w:hAnsi="Danone One"/>
          <w:b/>
          <w:bCs/>
          <w:sz w:val="20"/>
          <w:szCs w:val="20"/>
          <w:lang w:val="de-DE"/>
        </w:rPr>
        <w:t xml:space="preserve"> –</w:t>
      </w:r>
      <w:r w:rsidR="00FB0EA0" w:rsidRPr="00E97779">
        <w:rPr>
          <w:rFonts w:ascii="Danone One" w:hAnsi="Danone One"/>
          <w:sz w:val="20"/>
          <w:szCs w:val="20"/>
          <w:lang w:val="de-DE"/>
        </w:rPr>
        <w:t xml:space="preserve"> </w:t>
      </w:r>
      <w:r w:rsidR="00F01DB4">
        <w:rPr>
          <w:rFonts w:ascii="Danone One" w:hAnsi="Danone One"/>
          <w:b/>
          <w:bCs/>
          <w:sz w:val="20"/>
          <w:szCs w:val="20"/>
          <w:lang w:val="de-DE"/>
        </w:rPr>
        <w:t>Das Interesse rund um Proteine und die richtige Zufuhr ist groß</w:t>
      </w:r>
      <w:r w:rsidR="00547A43">
        <w:rPr>
          <w:rFonts w:ascii="Danone One" w:hAnsi="Danone One"/>
          <w:b/>
          <w:bCs/>
          <w:sz w:val="20"/>
          <w:szCs w:val="20"/>
          <w:lang w:val="de-DE"/>
        </w:rPr>
        <w:t xml:space="preserve">. Ein von NUTRITION HUB einberufener Expert:innenkreis diskutierte im März 2024 den aktuellen Stand der Forschung. </w:t>
      </w:r>
      <w:r w:rsidR="00547A43" w:rsidRPr="00162690">
        <w:rPr>
          <w:rFonts w:ascii="Danone One" w:hAnsi="Danone One"/>
          <w:b/>
          <w:bCs/>
          <w:sz w:val="20"/>
          <w:szCs w:val="20"/>
          <w:lang w:val="de-DE"/>
        </w:rPr>
        <w:t>Dabei lag der Fokus auf den</w:t>
      </w:r>
      <w:r w:rsidR="00547A43">
        <w:rPr>
          <w:rFonts w:ascii="Danone One" w:hAnsi="Danone One"/>
          <w:b/>
          <w:bCs/>
          <w:sz w:val="20"/>
          <w:szCs w:val="20"/>
          <w:lang w:val="de-DE"/>
        </w:rPr>
        <w:t xml:space="preserve"> geltenden</w:t>
      </w:r>
      <w:r w:rsidR="00547A43" w:rsidRPr="00162690">
        <w:rPr>
          <w:rFonts w:ascii="Danone One" w:hAnsi="Danone One"/>
          <w:b/>
          <w:bCs/>
          <w:sz w:val="20"/>
          <w:szCs w:val="20"/>
          <w:lang w:val="de-DE"/>
        </w:rPr>
        <w:t xml:space="preserve"> Empfehlungen zur Proteinzufuhr</w:t>
      </w:r>
      <w:r w:rsidR="00547A43">
        <w:rPr>
          <w:rFonts w:ascii="Danone One" w:hAnsi="Danone One"/>
          <w:b/>
          <w:bCs/>
          <w:sz w:val="20"/>
          <w:szCs w:val="20"/>
          <w:lang w:val="de-DE"/>
        </w:rPr>
        <w:t xml:space="preserve"> </w:t>
      </w:r>
      <w:r w:rsidR="00547A43" w:rsidRPr="00162690">
        <w:rPr>
          <w:rFonts w:ascii="Danone One" w:hAnsi="Danone One"/>
          <w:b/>
          <w:bCs/>
          <w:sz w:val="20"/>
          <w:szCs w:val="20"/>
          <w:lang w:val="de-DE"/>
        </w:rPr>
        <w:t>in fünf verschiedenen Lebenssituationen: im</w:t>
      </w:r>
      <w:r w:rsidR="00547A43">
        <w:rPr>
          <w:rFonts w:ascii="Danone One" w:hAnsi="Danone One"/>
          <w:b/>
          <w:bCs/>
          <w:sz w:val="20"/>
          <w:szCs w:val="20"/>
          <w:lang w:val="de-DE"/>
        </w:rPr>
        <w:t xml:space="preserve"> </w:t>
      </w:r>
      <w:r w:rsidR="00547A43" w:rsidRPr="00162690">
        <w:rPr>
          <w:rFonts w:ascii="Danone One" w:hAnsi="Danone One"/>
          <w:b/>
          <w:bCs/>
          <w:sz w:val="20"/>
          <w:szCs w:val="20"/>
          <w:lang w:val="de-DE"/>
        </w:rPr>
        <w:t>Sport, bei pflanzenbetonter Ernährung, im</w:t>
      </w:r>
      <w:r w:rsidR="00547A43">
        <w:rPr>
          <w:rFonts w:ascii="Danone One" w:hAnsi="Danone One"/>
          <w:b/>
          <w:bCs/>
          <w:sz w:val="20"/>
          <w:szCs w:val="20"/>
          <w:lang w:val="de-DE"/>
        </w:rPr>
        <w:t xml:space="preserve"> </w:t>
      </w:r>
      <w:r w:rsidR="00547A43" w:rsidRPr="00162690">
        <w:rPr>
          <w:rFonts w:ascii="Danone One" w:hAnsi="Danone One"/>
          <w:b/>
          <w:bCs/>
          <w:sz w:val="20"/>
          <w:szCs w:val="20"/>
          <w:lang w:val="de-DE"/>
        </w:rPr>
        <w:t>Rahmen der Gesundheit von Frauen, in der</w:t>
      </w:r>
      <w:r w:rsidR="00547A43">
        <w:rPr>
          <w:rFonts w:ascii="Danone One" w:hAnsi="Danone One"/>
          <w:b/>
          <w:bCs/>
          <w:sz w:val="20"/>
          <w:szCs w:val="20"/>
          <w:lang w:val="de-DE"/>
        </w:rPr>
        <w:t xml:space="preserve"> </w:t>
      </w:r>
      <w:r w:rsidR="00547A43" w:rsidRPr="00162690">
        <w:rPr>
          <w:rFonts w:ascii="Danone One" w:hAnsi="Danone One"/>
          <w:b/>
          <w:bCs/>
          <w:sz w:val="20"/>
          <w:szCs w:val="20"/>
          <w:lang w:val="de-DE"/>
        </w:rPr>
        <w:t>Prävention und bei älteren Menschen.</w:t>
      </w:r>
      <w:r w:rsidR="00547A43">
        <w:rPr>
          <w:rFonts w:ascii="Danone One" w:hAnsi="Danone One"/>
          <w:b/>
          <w:bCs/>
          <w:sz w:val="20"/>
          <w:szCs w:val="20"/>
          <w:lang w:val="de-DE"/>
        </w:rPr>
        <w:t xml:space="preserve"> W</w:t>
      </w:r>
      <w:r w:rsidR="00F01DB4" w:rsidRPr="00F01DB4">
        <w:rPr>
          <w:rFonts w:ascii="Danone One" w:hAnsi="Danone One"/>
          <w:b/>
          <w:bCs/>
          <w:sz w:val="20"/>
          <w:szCs w:val="20"/>
          <w:lang w:val="de-DE"/>
        </w:rPr>
        <w:t>as können Ernährungsexpert:innen</w:t>
      </w:r>
      <w:r w:rsidR="00547A43">
        <w:rPr>
          <w:rFonts w:ascii="Danone One" w:hAnsi="Danone One"/>
          <w:b/>
          <w:bCs/>
          <w:sz w:val="20"/>
          <w:szCs w:val="20"/>
          <w:lang w:val="de-DE"/>
        </w:rPr>
        <w:t xml:space="preserve"> hierzu</w:t>
      </w:r>
      <w:r w:rsidR="00F01DB4" w:rsidRPr="00F01DB4">
        <w:rPr>
          <w:rFonts w:ascii="Danone One" w:hAnsi="Danone One"/>
          <w:b/>
          <w:bCs/>
          <w:sz w:val="20"/>
          <w:szCs w:val="20"/>
          <w:lang w:val="de-DE"/>
        </w:rPr>
        <w:t xml:space="preserve"> wissenschaftsbasiert weitergeben?</w:t>
      </w:r>
      <w:r w:rsidR="00547A43">
        <w:rPr>
          <w:rFonts w:ascii="Danone One" w:hAnsi="Danone One"/>
          <w:b/>
          <w:bCs/>
          <w:sz w:val="20"/>
          <w:szCs w:val="20"/>
          <w:lang w:val="de-DE"/>
        </w:rPr>
        <w:t xml:space="preserve"> Die </w:t>
      </w:r>
      <w:r w:rsidR="00E264F0">
        <w:rPr>
          <w:rFonts w:ascii="Danone One" w:hAnsi="Danone One"/>
          <w:b/>
          <w:bCs/>
          <w:sz w:val="20"/>
          <w:szCs w:val="20"/>
          <w:lang w:val="de-DE"/>
        </w:rPr>
        <w:t>Erkenntnisse des Panels</w:t>
      </w:r>
      <w:r w:rsidR="00547A43">
        <w:rPr>
          <w:rFonts w:ascii="Danone One" w:hAnsi="Danone One"/>
          <w:b/>
          <w:bCs/>
          <w:sz w:val="20"/>
          <w:szCs w:val="20"/>
          <w:lang w:val="de-DE"/>
        </w:rPr>
        <w:t xml:space="preserve"> mit den wichtigsten Kernaussagen können ab sofort </w:t>
      </w:r>
      <w:r w:rsidR="00B821FA" w:rsidRPr="00E97779">
        <w:rPr>
          <w:rFonts w:ascii="Danone One" w:hAnsi="Danone One"/>
          <w:b/>
          <w:bCs/>
          <w:sz w:val="20"/>
          <w:szCs w:val="20"/>
          <w:lang w:val="de-DE"/>
        </w:rPr>
        <w:t>kosten</w:t>
      </w:r>
      <w:r w:rsidR="00547A43">
        <w:rPr>
          <w:rFonts w:ascii="Danone One" w:hAnsi="Danone One"/>
          <w:b/>
          <w:bCs/>
          <w:sz w:val="20"/>
          <w:szCs w:val="20"/>
          <w:lang w:val="de-DE"/>
        </w:rPr>
        <w:t>frei</w:t>
      </w:r>
      <w:r w:rsidR="00B821FA" w:rsidRPr="00E97779">
        <w:rPr>
          <w:rFonts w:ascii="Danone One" w:hAnsi="Danone One"/>
          <w:b/>
          <w:bCs/>
          <w:sz w:val="20"/>
          <w:szCs w:val="20"/>
          <w:lang w:val="de-DE"/>
        </w:rPr>
        <w:t xml:space="preserve"> </w:t>
      </w:r>
      <w:r w:rsidR="00162690">
        <w:rPr>
          <w:rFonts w:ascii="Danone One" w:hAnsi="Danone One"/>
          <w:b/>
          <w:bCs/>
          <w:sz w:val="20"/>
          <w:szCs w:val="20"/>
          <w:lang w:val="de-DE"/>
        </w:rPr>
        <w:t xml:space="preserve">hier </w:t>
      </w:r>
      <w:r w:rsidR="00B821FA" w:rsidRPr="00E97779">
        <w:rPr>
          <w:rFonts w:ascii="Danone One" w:hAnsi="Danone One"/>
          <w:b/>
          <w:bCs/>
          <w:sz w:val="20"/>
          <w:szCs w:val="20"/>
          <w:lang w:val="de-DE"/>
        </w:rPr>
        <w:t>heruntergeladen werden</w:t>
      </w:r>
      <w:r w:rsidR="00162690">
        <w:rPr>
          <w:rFonts w:ascii="Danone One" w:hAnsi="Danone One"/>
          <w:b/>
          <w:bCs/>
          <w:sz w:val="20"/>
          <w:szCs w:val="20"/>
          <w:lang w:val="de-DE"/>
        </w:rPr>
        <w:t xml:space="preserve">: </w:t>
      </w:r>
      <w:hyperlink r:id="rId9" w:history="1">
        <w:r w:rsidR="00D71B30" w:rsidRPr="00D71B30">
          <w:rPr>
            <w:rStyle w:val="Hyperlink"/>
            <w:rFonts w:ascii="Danone One" w:hAnsi="Danone One"/>
            <w:b/>
            <w:bCs/>
            <w:sz w:val="20"/>
            <w:szCs w:val="20"/>
            <w:lang w:val="de-DE"/>
          </w:rPr>
          <w:t>https://rb.gy/afo2v4</w:t>
        </w:r>
      </w:hyperlink>
    </w:p>
    <w:p w14:paraId="4D0FB5B3" w14:textId="60627225" w:rsidR="009308B2" w:rsidRDefault="009308B2" w:rsidP="009308B2">
      <w:pPr>
        <w:autoSpaceDE w:val="0"/>
        <w:autoSpaceDN w:val="0"/>
        <w:adjustRightInd w:val="0"/>
        <w:spacing w:line="276" w:lineRule="auto"/>
        <w:rPr>
          <w:rFonts w:ascii="Danone One" w:hAnsi="Danone One"/>
          <w:sz w:val="20"/>
          <w:szCs w:val="20"/>
          <w:lang w:val="de-DE"/>
        </w:rPr>
      </w:pPr>
      <w:r>
        <w:rPr>
          <w:rFonts w:ascii="Danone One" w:hAnsi="Danone One"/>
          <w:sz w:val="20"/>
          <w:szCs w:val="20"/>
          <w:lang w:val="de-DE"/>
        </w:rPr>
        <w:t xml:space="preserve">Die </w:t>
      </w:r>
      <w:r w:rsidRPr="00547A43">
        <w:rPr>
          <w:rFonts w:ascii="Danone One" w:hAnsi="Danone One"/>
          <w:sz w:val="20"/>
          <w:szCs w:val="20"/>
          <w:lang w:val="de-DE"/>
        </w:rPr>
        <w:t>Deutsche Gesellschaft für Ernährung (DGE)</w:t>
      </w:r>
      <w:r>
        <w:rPr>
          <w:rFonts w:ascii="Danone One" w:hAnsi="Danone One"/>
          <w:sz w:val="20"/>
          <w:szCs w:val="20"/>
          <w:lang w:val="de-DE"/>
        </w:rPr>
        <w:t xml:space="preserve"> empfiehlt </w:t>
      </w:r>
      <w:r w:rsidRPr="009308B2">
        <w:rPr>
          <w:rFonts w:ascii="Danone One" w:hAnsi="Danone One"/>
          <w:sz w:val="20"/>
          <w:szCs w:val="20"/>
          <w:lang w:val="de-DE"/>
        </w:rPr>
        <w:t xml:space="preserve">für </w:t>
      </w:r>
      <w:r>
        <w:rPr>
          <w:rFonts w:ascii="Danone One" w:hAnsi="Danone One"/>
          <w:sz w:val="20"/>
          <w:szCs w:val="20"/>
          <w:lang w:val="de-DE"/>
        </w:rPr>
        <w:t>gesunde E</w:t>
      </w:r>
      <w:r w:rsidRPr="009308B2">
        <w:rPr>
          <w:rFonts w:ascii="Danone One" w:hAnsi="Danone One"/>
          <w:sz w:val="20"/>
          <w:szCs w:val="20"/>
          <w:lang w:val="de-DE"/>
        </w:rPr>
        <w:t>rwachsene</w:t>
      </w:r>
      <w:r>
        <w:rPr>
          <w:rFonts w:ascii="Danone One" w:hAnsi="Danone One"/>
          <w:sz w:val="20"/>
          <w:szCs w:val="20"/>
          <w:lang w:val="de-DE"/>
        </w:rPr>
        <w:t xml:space="preserve"> </w:t>
      </w:r>
      <w:r w:rsidRPr="009308B2">
        <w:rPr>
          <w:rFonts w:ascii="Danone One" w:hAnsi="Danone One"/>
          <w:sz w:val="20"/>
          <w:szCs w:val="20"/>
          <w:lang w:val="de-DE"/>
        </w:rPr>
        <w:t xml:space="preserve">0,8 g </w:t>
      </w:r>
      <w:r>
        <w:rPr>
          <w:rFonts w:ascii="Danone One" w:hAnsi="Danone One"/>
          <w:sz w:val="20"/>
          <w:szCs w:val="20"/>
          <w:lang w:val="de-DE"/>
        </w:rPr>
        <w:t xml:space="preserve">Eiweiß </w:t>
      </w:r>
      <w:r w:rsidRPr="009308B2">
        <w:rPr>
          <w:rFonts w:ascii="Danone One" w:hAnsi="Danone One"/>
          <w:sz w:val="20"/>
          <w:szCs w:val="20"/>
          <w:lang w:val="de-DE"/>
        </w:rPr>
        <w:t>pro kg</w:t>
      </w:r>
      <w:r>
        <w:rPr>
          <w:rFonts w:ascii="Danone One" w:hAnsi="Danone One"/>
          <w:sz w:val="20"/>
          <w:szCs w:val="20"/>
          <w:lang w:val="de-DE"/>
        </w:rPr>
        <w:t xml:space="preserve"> </w:t>
      </w:r>
      <w:r w:rsidRPr="009308B2">
        <w:rPr>
          <w:rFonts w:ascii="Danone One" w:hAnsi="Danone One"/>
          <w:sz w:val="20"/>
          <w:szCs w:val="20"/>
          <w:lang w:val="de-DE"/>
        </w:rPr>
        <w:t xml:space="preserve">Körpergewicht pro Tag. </w:t>
      </w:r>
      <w:r w:rsidR="00547A43">
        <w:rPr>
          <w:rFonts w:ascii="Danone One" w:hAnsi="Danone One"/>
          <w:sz w:val="20"/>
          <w:szCs w:val="20"/>
          <w:lang w:val="de-DE"/>
        </w:rPr>
        <w:t>L</w:t>
      </w:r>
      <w:r w:rsidR="00547A43" w:rsidRPr="00547A43">
        <w:rPr>
          <w:rFonts w:ascii="Danone One" w:hAnsi="Danone One"/>
          <w:sz w:val="20"/>
          <w:szCs w:val="20"/>
          <w:lang w:val="de-DE"/>
        </w:rPr>
        <w:t xml:space="preserve">aut Nationaler Verzehrsstudie </w:t>
      </w:r>
      <w:r>
        <w:rPr>
          <w:rFonts w:ascii="Danone One" w:hAnsi="Danone One"/>
          <w:sz w:val="20"/>
          <w:szCs w:val="20"/>
          <w:lang w:val="de-DE"/>
        </w:rPr>
        <w:t xml:space="preserve">2008 </w:t>
      </w:r>
      <w:r w:rsidR="00547A43" w:rsidRPr="00547A43">
        <w:rPr>
          <w:rFonts w:ascii="Danone One" w:hAnsi="Danone One"/>
          <w:sz w:val="20"/>
          <w:szCs w:val="20"/>
          <w:lang w:val="de-DE"/>
        </w:rPr>
        <w:t>werden die</w:t>
      </w:r>
      <w:r>
        <w:rPr>
          <w:rFonts w:ascii="Danone One" w:hAnsi="Danone One"/>
          <w:sz w:val="20"/>
          <w:szCs w:val="20"/>
          <w:lang w:val="de-DE"/>
        </w:rPr>
        <w:t>se</w:t>
      </w:r>
      <w:r w:rsidR="00547A43" w:rsidRPr="00547A43">
        <w:rPr>
          <w:rFonts w:ascii="Danone One" w:hAnsi="Danone One"/>
          <w:sz w:val="20"/>
          <w:szCs w:val="20"/>
          <w:lang w:val="de-DE"/>
        </w:rPr>
        <w:t xml:space="preserve"> Empfehlungen im Durchschnitt zwar erreicht bzw. sogar übertroffen, die individuelle Betrachtung von Lebensumständen und Ernährungsgewohnheiten und daraus resultierende spezielle Anforderungen sind damit aber keineswegs vom Tisch</w:t>
      </w:r>
      <w:r>
        <w:rPr>
          <w:rFonts w:ascii="Danone One" w:hAnsi="Danone One"/>
          <w:sz w:val="20"/>
          <w:szCs w:val="20"/>
          <w:lang w:val="de-DE"/>
        </w:rPr>
        <w:t>. Das Interesse an dem Thema in der Bevölkerung ist groß, viele streben eine höhere Proteinzufuhr an und d</w:t>
      </w:r>
      <w:r w:rsidRPr="009308B2">
        <w:rPr>
          <w:rFonts w:ascii="Danone One" w:hAnsi="Danone One"/>
          <w:sz w:val="20"/>
          <w:szCs w:val="20"/>
          <w:lang w:val="de-DE"/>
        </w:rPr>
        <w:t>ie wissenschaftliche</w:t>
      </w:r>
      <w:r>
        <w:rPr>
          <w:rFonts w:ascii="Danone One" w:hAnsi="Danone One"/>
          <w:sz w:val="20"/>
          <w:szCs w:val="20"/>
          <w:lang w:val="de-DE"/>
        </w:rPr>
        <w:t xml:space="preserve"> </w:t>
      </w:r>
      <w:r w:rsidRPr="009308B2">
        <w:rPr>
          <w:rFonts w:ascii="Danone One" w:hAnsi="Danone One"/>
          <w:sz w:val="20"/>
          <w:szCs w:val="20"/>
          <w:lang w:val="de-DE"/>
        </w:rPr>
        <w:t>Datenlage beschreibt keine Obergrenze.</w:t>
      </w:r>
      <w:r>
        <w:rPr>
          <w:rFonts w:ascii="Danone One" w:hAnsi="Danone One"/>
          <w:sz w:val="20"/>
          <w:szCs w:val="20"/>
          <w:lang w:val="de-DE"/>
        </w:rPr>
        <w:t xml:space="preserve"> </w:t>
      </w:r>
    </w:p>
    <w:p w14:paraId="22F66BBE" w14:textId="5E6AA131" w:rsidR="00291D11" w:rsidRDefault="009308B2" w:rsidP="00291D11">
      <w:pPr>
        <w:autoSpaceDE w:val="0"/>
        <w:autoSpaceDN w:val="0"/>
        <w:adjustRightInd w:val="0"/>
        <w:spacing w:line="276" w:lineRule="auto"/>
        <w:rPr>
          <w:rFonts w:ascii="Danone One" w:hAnsi="Danone One"/>
          <w:sz w:val="20"/>
          <w:szCs w:val="20"/>
          <w:lang w:val="de-DE"/>
        </w:rPr>
      </w:pPr>
      <w:r>
        <w:rPr>
          <w:rFonts w:ascii="Danone One" w:hAnsi="Danone One"/>
          <w:sz w:val="20"/>
          <w:szCs w:val="20"/>
          <w:lang w:val="de-DE"/>
        </w:rPr>
        <w:t xml:space="preserve">Um den aktuellen Forschungsstand </w:t>
      </w:r>
      <w:r w:rsidR="0057612E">
        <w:rPr>
          <w:rFonts w:ascii="Danone One" w:hAnsi="Danone One"/>
          <w:sz w:val="20"/>
          <w:szCs w:val="20"/>
          <w:lang w:val="de-DE"/>
        </w:rPr>
        <w:t>zur</w:t>
      </w:r>
      <w:r>
        <w:rPr>
          <w:rFonts w:ascii="Danone One" w:hAnsi="Danone One"/>
          <w:sz w:val="20"/>
          <w:szCs w:val="20"/>
          <w:lang w:val="de-DE"/>
        </w:rPr>
        <w:t xml:space="preserve"> Proteinzufuhr in verschiedenen Lebenssituationen</w:t>
      </w:r>
      <w:r w:rsidR="0057612E">
        <w:rPr>
          <w:rFonts w:ascii="Danone One" w:hAnsi="Danone One"/>
          <w:sz w:val="20"/>
          <w:szCs w:val="20"/>
          <w:lang w:val="de-DE"/>
        </w:rPr>
        <w:t xml:space="preserve"> zu diskutieren, folgten</w:t>
      </w:r>
      <w:r>
        <w:rPr>
          <w:rFonts w:ascii="Danone One" w:hAnsi="Danone One"/>
          <w:sz w:val="20"/>
          <w:szCs w:val="20"/>
          <w:lang w:val="de-DE"/>
        </w:rPr>
        <w:t xml:space="preserve"> </w:t>
      </w:r>
      <w:r w:rsidR="0057612E">
        <w:rPr>
          <w:rFonts w:ascii="Danone One" w:hAnsi="Danone One"/>
          <w:sz w:val="20"/>
          <w:szCs w:val="20"/>
          <w:lang w:val="de-DE"/>
        </w:rPr>
        <w:t>f</w:t>
      </w:r>
      <w:r>
        <w:rPr>
          <w:rFonts w:ascii="Danone One" w:hAnsi="Danone One"/>
          <w:sz w:val="20"/>
          <w:szCs w:val="20"/>
          <w:lang w:val="de-DE"/>
        </w:rPr>
        <w:t xml:space="preserve">ünf </w:t>
      </w:r>
      <w:r w:rsidR="00A11BC2">
        <w:rPr>
          <w:rFonts w:ascii="Danone One" w:hAnsi="Danone One"/>
          <w:sz w:val="20"/>
          <w:szCs w:val="20"/>
          <w:lang w:val="de-DE"/>
        </w:rPr>
        <w:t xml:space="preserve">ausgewiesene </w:t>
      </w:r>
      <w:r w:rsidR="0057612E">
        <w:rPr>
          <w:rFonts w:ascii="Danone One" w:hAnsi="Danone One"/>
          <w:sz w:val="20"/>
          <w:szCs w:val="20"/>
          <w:lang w:val="de-DE"/>
        </w:rPr>
        <w:t>Fachleute im März 2024 der Einladung des Expertennetzwerks NUTRITION HUB</w:t>
      </w:r>
      <w:r w:rsidR="00A11BC2">
        <w:rPr>
          <w:rFonts w:ascii="Danone One" w:hAnsi="Danone One"/>
          <w:sz w:val="20"/>
          <w:szCs w:val="20"/>
          <w:lang w:val="de-DE"/>
        </w:rPr>
        <w:t>, das von Danone mit der Umsetzung des Projekts beauftragt wurde.</w:t>
      </w:r>
      <w:r w:rsidR="0057612E">
        <w:rPr>
          <w:rFonts w:ascii="Danone One" w:hAnsi="Danone One"/>
          <w:sz w:val="20"/>
          <w:szCs w:val="20"/>
          <w:lang w:val="de-DE"/>
        </w:rPr>
        <w:t xml:space="preserve"> </w:t>
      </w:r>
      <w:r w:rsidR="00A11BC2">
        <w:rPr>
          <w:rFonts w:ascii="Danone One" w:hAnsi="Danone One"/>
          <w:sz w:val="20"/>
          <w:szCs w:val="20"/>
          <w:lang w:val="de-DE"/>
        </w:rPr>
        <w:t xml:space="preserve">Zu den Teilnehmenden gehörten </w:t>
      </w:r>
      <w:r w:rsidR="00162690" w:rsidRPr="00162690">
        <w:rPr>
          <w:rFonts w:ascii="Danone One" w:hAnsi="Danone One"/>
          <w:sz w:val="20"/>
          <w:szCs w:val="20"/>
          <w:lang w:val="de-DE"/>
        </w:rPr>
        <w:t>Prof. Dr. med. Jürgen M. Bauer</w:t>
      </w:r>
      <w:r w:rsidR="0057612E">
        <w:rPr>
          <w:rFonts w:ascii="Danone One" w:hAnsi="Danone One"/>
          <w:sz w:val="20"/>
          <w:szCs w:val="20"/>
          <w:lang w:val="de-DE"/>
        </w:rPr>
        <w:t xml:space="preserve"> (</w:t>
      </w:r>
      <w:r w:rsidR="00162690" w:rsidRPr="00162690">
        <w:rPr>
          <w:rFonts w:ascii="Danone One" w:hAnsi="Danone One"/>
          <w:sz w:val="20"/>
          <w:szCs w:val="20"/>
          <w:lang w:val="de-DE"/>
        </w:rPr>
        <w:t>Leiter des</w:t>
      </w:r>
      <w:r w:rsidR="0057612E">
        <w:rPr>
          <w:rFonts w:ascii="Danone One" w:hAnsi="Danone One"/>
          <w:sz w:val="20"/>
          <w:szCs w:val="20"/>
          <w:lang w:val="de-DE"/>
        </w:rPr>
        <w:t xml:space="preserve"> </w:t>
      </w:r>
      <w:r w:rsidR="00162690" w:rsidRPr="00162690">
        <w:rPr>
          <w:rFonts w:ascii="Danone One" w:hAnsi="Danone One"/>
          <w:sz w:val="20"/>
          <w:szCs w:val="20"/>
          <w:lang w:val="de-DE"/>
        </w:rPr>
        <w:t>Geriatrischen Zentrums am Universitätsklinikum</w:t>
      </w:r>
      <w:r w:rsidR="0057612E">
        <w:rPr>
          <w:rFonts w:ascii="Danone One" w:hAnsi="Danone One"/>
          <w:sz w:val="20"/>
          <w:szCs w:val="20"/>
          <w:lang w:val="de-DE"/>
        </w:rPr>
        <w:t xml:space="preserve"> </w:t>
      </w:r>
      <w:r w:rsidR="00162690" w:rsidRPr="00162690">
        <w:rPr>
          <w:rFonts w:ascii="Danone One" w:hAnsi="Danone One"/>
          <w:sz w:val="20"/>
          <w:szCs w:val="20"/>
          <w:lang w:val="de-DE"/>
        </w:rPr>
        <w:t>Heidelberg</w:t>
      </w:r>
      <w:r w:rsidR="0057612E">
        <w:rPr>
          <w:rFonts w:ascii="Danone One" w:hAnsi="Danone One"/>
          <w:sz w:val="20"/>
          <w:szCs w:val="20"/>
          <w:lang w:val="de-DE"/>
        </w:rPr>
        <w:t xml:space="preserve">), </w:t>
      </w:r>
      <w:r w:rsidR="00162690" w:rsidRPr="00162690">
        <w:rPr>
          <w:rFonts w:ascii="Danone One" w:hAnsi="Danone One"/>
          <w:sz w:val="20"/>
          <w:szCs w:val="20"/>
          <w:lang w:val="de-DE"/>
        </w:rPr>
        <w:t>Dr. Paolo Colombani</w:t>
      </w:r>
      <w:r w:rsidR="0057612E">
        <w:rPr>
          <w:rFonts w:ascii="Danone One" w:hAnsi="Danone One"/>
          <w:sz w:val="20"/>
          <w:szCs w:val="20"/>
          <w:lang w:val="de-DE"/>
        </w:rPr>
        <w:t xml:space="preserve"> (</w:t>
      </w:r>
      <w:r w:rsidR="00162690" w:rsidRPr="00162690">
        <w:rPr>
          <w:rFonts w:ascii="Danone One" w:hAnsi="Danone One"/>
          <w:sz w:val="20"/>
          <w:szCs w:val="20"/>
          <w:lang w:val="de-DE"/>
        </w:rPr>
        <w:t>Consulting Colombani Gmbh</w:t>
      </w:r>
      <w:r w:rsidR="0057612E">
        <w:rPr>
          <w:rFonts w:ascii="Danone One" w:hAnsi="Danone One"/>
          <w:sz w:val="20"/>
          <w:szCs w:val="20"/>
          <w:lang w:val="de-DE"/>
        </w:rPr>
        <w:t>),</w:t>
      </w:r>
      <w:r w:rsidR="00162690" w:rsidRPr="00162690">
        <w:rPr>
          <w:rFonts w:ascii="Danone One" w:hAnsi="Danone One"/>
          <w:sz w:val="20"/>
          <w:szCs w:val="20"/>
          <w:lang w:val="de-DE"/>
        </w:rPr>
        <w:t xml:space="preserve"> Dr. Markus Keller</w:t>
      </w:r>
      <w:r w:rsidR="0057612E">
        <w:rPr>
          <w:rFonts w:ascii="Danone One" w:hAnsi="Danone One"/>
          <w:sz w:val="20"/>
          <w:szCs w:val="20"/>
          <w:lang w:val="de-DE"/>
        </w:rPr>
        <w:t xml:space="preserve"> (</w:t>
      </w:r>
      <w:r w:rsidR="00162690" w:rsidRPr="00162690">
        <w:rPr>
          <w:rFonts w:ascii="Danone One" w:hAnsi="Danone One"/>
          <w:sz w:val="20"/>
          <w:szCs w:val="20"/>
          <w:lang w:val="de-DE"/>
        </w:rPr>
        <w:t>Forschungsinstitut für</w:t>
      </w:r>
      <w:r w:rsidR="0057612E">
        <w:rPr>
          <w:rFonts w:ascii="Danone One" w:hAnsi="Danone One"/>
          <w:sz w:val="20"/>
          <w:szCs w:val="20"/>
          <w:lang w:val="de-DE"/>
        </w:rPr>
        <w:t xml:space="preserve"> </w:t>
      </w:r>
      <w:r w:rsidR="00162690" w:rsidRPr="00162690">
        <w:rPr>
          <w:rFonts w:ascii="Danone One" w:hAnsi="Danone One"/>
          <w:sz w:val="20"/>
          <w:szCs w:val="20"/>
          <w:lang w:val="de-DE"/>
        </w:rPr>
        <w:t xml:space="preserve">pflanzenbasierte Ernährung </w:t>
      </w:r>
      <w:r w:rsidR="00ED0B36">
        <w:rPr>
          <w:rFonts w:ascii="Danone One" w:hAnsi="Danone One"/>
          <w:sz w:val="20"/>
          <w:szCs w:val="20"/>
          <w:lang w:val="de-DE"/>
        </w:rPr>
        <w:t>g</w:t>
      </w:r>
      <w:r w:rsidR="00162690" w:rsidRPr="00162690">
        <w:rPr>
          <w:rFonts w:ascii="Danone One" w:hAnsi="Danone One"/>
          <w:sz w:val="20"/>
          <w:szCs w:val="20"/>
          <w:lang w:val="de-DE"/>
        </w:rPr>
        <w:t>GmbH</w:t>
      </w:r>
      <w:r w:rsidR="0057612E">
        <w:rPr>
          <w:rFonts w:ascii="Danone One" w:hAnsi="Danone One"/>
          <w:sz w:val="20"/>
          <w:szCs w:val="20"/>
          <w:lang w:val="de-DE"/>
        </w:rPr>
        <w:t>),</w:t>
      </w:r>
      <w:r w:rsidR="00162690" w:rsidRPr="00162690">
        <w:rPr>
          <w:rFonts w:ascii="Danone One" w:hAnsi="Danone One"/>
          <w:sz w:val="20"/>
          <w:szCs w:val="20"/>
          <w:lang w:val="de-DE"/>
        </w:rPr>
        <w:t xml:space="preserve"> Prof. Dr. Susanne Klaus</w:t>
      </w:r>
      <w:r w:rsidR="0057612E">
        <w:rPr>
          <w:rFonts w:ascii="Danone One" w:hAnsi="Danone One"/>
          <w:sz w:val="20"/>
          <w:szCs w:val="20"/>
          <w:lang w:val="de-DE"/>
        </w:rPr>
        <w:t xml:space="preserve"> (</w:t>
      </w:r>
      <w:r w:rsidR="00162690" w:rsidRPr="00162690">
        <w:rPr>
          <w:rFonts w:ascii="Danone One" w:hAnsi="Danone One"/>
          <w:sz w:val="20"/>
          <w:szCs w:val="20"/>
          <w:lang w:val="de-DE"/>
        </w:rPr>
        <w:t>Deutsches Institut für</w:t>
      </w:r>
      <w:r w:rsidR="0057612E">
        <w:rPr>
          <w:rFonts w:ascii="Danone One" w:hAnsi="Danone One"/>
          <w:sz w:val="20"/>
          <w:szCs w:val="20"/>
          <w:lang w:val="de-DE"/>
        </w:rPr>
        <w:t xml:space="preserve"> </w:t>
      </w:r>
      <w:r w:rsidR="00162690" w:rsidRPr="00162690">
        <w:rPr>
          <w:rFonts w:ascii="Danone One" w:hAnsi="Danone One"/>
          <w:sz w:val="20"/>
          <w:szCs w:val="20"/>
          <w:lang w:val="de-DE"/>
        </w:rPr>
        <w:t>Ernährungsforschung Potsdam-Rehbrücke</w:t>
      </w:r>
      <w:r w:rsidR="0057612E">
        <w:rPr>
          <w:rFonts w:ascii="Danone One" w:hAnsi="Danone One"/>
          <w:sz w:val="20"/>
          <w:szCs w:val="20"/>
          <w:lang w:val="de-DE"/>
        </w:rPr>
        <w:t>)</w:t>
      </w:r>
      <w:r w:rsidR="00E264F0">
        <w:rPr>
          <w:rFonts w:ascii="Danone One" w:hAnsi="Danone One"/>
          <w:sz w:val="20"/>
          <w:szCs w:val="20"/>
          <w:lang w:val="de-DE"/>
        </w:rPr>
        <w:t xml:space="preserve"> und</w:t>
      </w:r>
      <w:r w:rsidR="0057612E">
        <w:rPr>
          <w:rFonts w:ascii="Danone One" w:hAnsi="Danone One"/>
          <w:sz w:val="20"/>
          <w:szCs w:val="20"/>
          <w:lang w:val="de-DE"/>
        </w:rPr>
        <w:t xml:space="preserve"> </w:t>
      </w:r>
      <w:r w:rsidR="00162690" w:rsidRPr="00162690">
        <w:rPr>
          <w:rFonts w:ascii="Danone One" w:hAnsi="Danone One"/>
          <w:sz w:val="20"/>
          <w:szCs w:val="20"/>
          <w:lang w:val="de-DE"/>
        </w:rPr>
        <w:t>Prof. Dr. Daniel König</w:t>
      </w:r>
      <w:r w:rsidR="0057612E">
        <w:rPr>
          <w:rFonts w:ascii="Danone One" w:hAnsi="Danone One"/>
          <w:sz w:val="20"/>
          <w:szCs w:val="20"/>
          <w:lang w:val="de-DE"/>
        </w:rPr>
        <w:t xml:space="preserve"> (</w:t>
      </w:r>
      <w:r w:rsidR="00162690" w:rsidRPr="00162690">
        <w:rPr>
          <w:rFonts w:ascii="Danone One" w:hAnsi="Danone One"/>
          <w:sz w:val="20"/>
          <w:szCs w:val="20"/>
          <w:lang w:val="de-DE"/>
        </w:rPr>
        <w:t>Professur</w:t>
      </w:r>
      <w:r w:rsidR="0057612E">
        <w:rPr>
          <w:rFonts w:ascii="Danone One" w:hAnsi="Danone One"/>
          <w:sz w:val="20"/>
          <w:szCs w:val="20"/>
          <w:lang w:val="de-DE"/>
        </w:rPr>
        <w:t xml:space="preserve"> </w:t>
      </w:r>
      <w:r w:rsidR="00162690" w:rsidRPr="00162690">
        <w:rPr>
          <w:rFonts w:ascii="Danone One" w:hAnsi="Danone One"/>
          <w:sz w:val="20"/>
          <w:szCs w:val="20"/>
          <w:lang w:val="de-DE"/>
        </w:rPr>
        <w:t xml:space="preserve">für Sports Nutrition </w:t>
      </w:r>
      <w:r w:rsidR="0057612E">
        <w:rPr>
          <w:rFonts w:ascii="Danone One" w:hAnsi="Danone One"/>
          <w:sz w:val="20"/>
          <w:szCs w:val="20"/>
          <w:lang w:val="de-DE"/>
        </w:rPr>
        <w:t xml:space="preserve">an der </w:t>
      </w:r>
      <w:r w:rsidR="0057612E" w:rsidRPr="0057612E">
        <w:rPr>
          <w:rFonts w:ascii="Danone One" w:hAnsi="Danone One"/>
          <w:sz w:val="20"/>
          <w:szCs w:val="20"/>
          <w:lang w:val="de-DE"/>
        </w:rPr>
        <w:t>Universität Wien</w:t>
      </w:r>
      <w:r w:rsidR="0057612E">
        <w:rPr>
          <w:rFonts w:ascii="Danone One" w:hAnsi="Danone One"/>
          <w:sz w:val="20"/>
          <w:szCs w:val="20"/>
          <w:lang w:val="de-DE"/>
        </w:rPr>
        <w:t>)</w:t>
      </w:r>
      <w:r w:rsidR="00541E4A" w:rsidRPr="00E97779">
        <w:rPr>
          <w:rFonts w:ascii="Danone One" w:hAnsi="Danone One"/>
          <w:sz w:val="20"/>
          <w:szCs w:val="20"/>
          <w:lang w:val="de-DE"/>
        </w:rPr>
        <w:t>.</w:t>
      </w:r>
      <w:r w:rsidR="00E264F0">
        <w:rPr>
          <w:rFonts w:ascii="Danone One" w:hAnsi="Danone One"/>
          <w:sz w:val="20"/>
          <w:szCs w:val="20"/>
          <w:lang w:val="de-DE"/>
        </w:rPr>
        <w:t xml:space="preserve"> Das Panel beleuchtete vor allem</w:t>
      </w:r>
      <w:r w:rsidR="00E264F0" w:rsidRPr="00E264F0">
        <w:rPr>
          <w:rFonts w:ascii="Danone One" w:hAnsi="Danone One"/>
          <w:sz w:val="20"/>
          <w:szCs w:val="20"/>
          <w:lang w:val="de-DE"/>
        </w:rPr>
        <w:t xml:space="preserve"> d</w:t>
      </w:r>
      <w:r w:rsidR="00E264F0">
        <w:rPr>
          <w:rFonts w:ascii="Danone One" w:hAnsi="Danone One"/>
          <w:sz w:val="20"/>
          <w:szCs w:val="20"/>
          <w:lang w:val="de-DE"/>
        </w:rPr>
        <w:t xml:space="preserve">ie Aspekte </w:t>
      </w:r>
      <w:r w:rsidR="00E264F0" w:rsidRPr="00E264F0">
        <w:rPr>
          <w:rFonts w:ascii="Danone One" w:hAnsi="Danone One"/>
          <w:sz w:val="20"/>
          <w:szCs w:val="20"/>
          <w:lang w:val="de-DE"/>
        </w:rPr>
        <w:t xml:space="preserve">Sport, pflanzenbetonte Ernährung, </w:t>
      </w:r>
      <w:r w:rsidR="00E264F0">
        <w:rPr>
          <w:rFonts w:ascii="Danone One" w:hAnsi="Danone One"/>
          <w:sz w:val="20"/>
          <w:szCs w:val="20"/>
          <w:lang w:val="de-DE"/>
        </w:rPr>
        <w:t>Fraueng</w:t>
      </w:r>
      <w:r w:rsidR="00E264F0" w:rsidRPr="00E264F0">
        <w:rPr>
          <w:rFonts w:ascii="Danone One" w:hAnsi="Danone One"/>
          <w:sz w:val="20"/>
          <w:szCs w:val="20"/>
          <w:lang w:val="de-DE"/>
        </w:rPr>
        <w:t>esundheit</w:t>
      </w:r>
      <w:r w:rsidR="00E264F0">
        <w:rPr>
          <w:rFonts w:ascii="Danone One" w:hAnsi="Danone One"/>
          <w:sz w:val="20"/>
          <w:szCs w:val="20"/>
          <w:lang w:val="de-DE"/>
        </w:rPr>
        <w:t>,</w:t>
      </w:r>
      <w:r w:rsidR="00E264F0" w:rsidRPr="00E264F0">
        <w:rPr>
          <w:rFonts w:ascii="Danone One" w:hAnsi="Danone One"/>
          <w:sz w:val="20"/>
          <w:szCs w:val="20"/>
          <w:lang w:val="de-DE"/>
        </w:rPr>
        <w:t xml:space="preserve"> Prävention und </w:t>
      </w:r>
      <w:r w:rsidR="00E264F0">
        <w:rPr>
          <w:rFonts w:ascii="Danone One" w:hAnsi="Danone One"/>
          <w:sz w:val="20"/>
          <w:szCs w:val="20"/>
          <w:lang w:val="de-DE"/>
        </w:rPr>
        <w:t>Alter hinsichtlich der geltenden Empfehlungen zur Proteinzufuhr</w:t>
      </w:r>
      <w:r w:rsidR="00E264F0" w:rsidRPr="00E264F0">
        <w:rPr>
          <w:rFonts w:ascii="Danone One" w:hAnsi="Danone One"/>
          <w:sz w:val="20"/>
          <w:szCs w:val="20"/>
          <w:lang w:val="de-DE"/>
        </w:rPr>
        <w:t>.</w:t>
      </w:r>
    </w:p>
    <w:p w14:paraId="3A7550B9" w14:textId="59BC2896" w:rsidR="0057612E" w:rsidRPr="00E97779" w:rsidRDefault="005D59DE" w:rsidP="005D59DE">
      <w:pPr>
        <w:autoSpaceDE w:val="0"/>
        <w:autoSpaceDN w:val="0"/>
        <w:adjustRightInd w:val="0"/>
        <w:spacing w:line="276" w:lineRule="auto"/>
        <w:rPr>
          <w:rFonts w:ascii="Danone One" w:hAnsi="Danone One"/>
          <w:sz w:val="20"/>
          <w:szCs w:val="20"/>
          <w:lang w:val="de-DE"/>
        </w:rPr>
      </w:pPr>
      <w:r>
        <w:rPr>
          <w:rFonts w:ascii="Danone One" w:hAnsi="Danone One"/>
          <w:sz w:val="20"/>
          <w:szCs w:val="20"/>
          <w:lang w:val="de-DE"/>
        </w:rPr>
        <w:t>V</w:t>
      </w:r>
      <w:r w:rsidR="0057612E" w:rsidRPr="0057612E">
        <w:rPr>
          <w:rFonts w:ascii="Danone One" w:hAnsi="Danone One"/>
          <w:sz w:val="20"/>
          <w:szCs w:val="20"/>
          <w:lang w:val="de-DE"/>
        </w:rPr>
        <w:t>or dem Hintergrund</w:t>
      </w:r>
      <w:r>
        <w:rPr>
          <w:rFonts w:ascii="Danone One" w:hAnsi="Danone One"/>
          <w:sz w:val="20"/>
          <w:szCs w:val="20"/>
          <w:lang w:val="de-DE"/>
        </w:rPr>
        <w:t xml:space="preserve"> </w:t>
      </w:r>
      <w:r w:rsidR="0057612E" w:rsidRPr="0057612E">
        <w:rPr>
          <w:rFonts w:ascii="Danone One" w:hAnsi="Danone One"/>
          <w:sz w:val="20"/>
          <w:szCs w:val="20"/>
          <w:lang w:val="de-DE"/>
        </w:rPr>
        <w:t xml:space="preserve">ihrer eigenen Forschungsfelder </w:t>
      </w:r>
      <w:r w:rsidR="00A11BC2">
        <w:rPr>
          <w:rFonts w:ascii="Danone One" w:hAnsi="Danone One"/>
          <w:sz w:val="20"/>
          <w:szCs w:val="20"/>
          <w:lang w:val="de-DE"/>
        </w:rPr>
        <w:t>sahen</w:t>
      </w:r>
      <w:r>
        <w:rPr>
          <w:rFonts w:ascii="Danone One" w:hAnsi="Danone One"/>
          <w:sz w:val="20"/>
          <w:szCs w:val="20"/>
          <w:lang w:val="de-DE"/>
        </w:rPr>
        <w:t xml:space="preserve"> die </w:t>
      </w:r>
      <w:r w:rsidRPr="0057612E">
        <w:rPr>
          <w:rFonts w:ascii="Danone One" w:hAnsi="Danone One"/>
          <w:sz w:val="20"/>
          <w:szCs w:val="20"/>
          <w:lang w:val="de-DE"/>
        </w:rPr>
        <w:t xml:space="preserve">Expert:innen </w:t>
      </w:r>
      <w:r w:rsidR="0057612E" w:rsidRPr="0057612E">
        <w:rPr>
          <w:rFonts w:ascii="Danone One" w:hAnsi="Danone One"/>
          <w:sz w:val="20"/>
          <w:szCs w:val="20"/>
          <w:lang w:val="de-DE"/>
        </w:rPr>
        <w:t>offene Fragen</w:t>
      </w:r>
      <w:r>
        <w:rPr>
          <w:rFonts w:ascii="Danone One" w:hAnsi="Danone One"/>
          <w:sz w:val="20"/>
          <w:szCs w:val="20"/>
          <w:lang w:val="de-DE"/>
        </w:rPr>
        <w:t xml:space="preserve"> </w:t>
      </w:r>
      <w:r w:rsidR="0057612E" w:rsidRPr="0057612E">
        <w:rPr>
          <w:rFonts w:ascii="Danone One" w:hAnsi="Danone One"/>
          <w:sz w:val="20"/>
          <w:szCs w:val="20"/>
          <w:lang w:val="de-DE"/>
        </w:rPr>
        <w:t>zur Rolle der Proteinmenge und -qualität in</w:t>
      </w:r>
      <w:r>
        <w:rPr>
          <w:rFonts w:ascii="Danone One" w:hAnsi="Danone One"/>
          <w:sz w:val="20"/>
          <w:szCs w:val="20"/>
          <w:lang w:val="de-DE"/>
        </w:rPr>
        <w:t xml:space="preserve"> </w:t>
      </w:r>
      <w:r w:rsidR="0057612E" w:rsidRPr="0057612E">
        <w:rPr>
          <w:rFonts w:ascii="Danone One" w:hAnsi="Danone One"/>
          <w:sz w:val="20"/>
          <w:szCs w:val="20"/>
          <w:lang w:val="de-DE"/>
        </w:rPr>
        <w:t>vulnerablen Gruppen. Sowohl die Proteinmenge</w:t>
      </w:r>
      <w:r>
        <w:rPr>
          <w:rFonts w:ascii="Danone One" w:hAnsi="Danone One"/>
          <w:sz w:val="20"/>
          <w:szCs w:val="20"/>
          <w:lang w:val="de-DE"/>
        </w:rPr>
        <w:t xml:space="preserve"> als auch</w:t>
      </w:r>
      <w:r w:rsidR="0057612E" w:rsidRPr="0057612E">
        <w:rPr>
          <w:rFonts w:ascii="Danone One" w:hAnsi="Danone One"/>
          <w:sz w:val="20"/>
          <w:szCs w:val="20"/>
          <w:lang w:val="de-DE"/>
        </w:rPr>
        <w:t xml:space="preserve"> die </w:t>
      </w:r>
      <w:r>
        <w:rPr>
          <w:rFonts w:ascii="Danone One" w:hAnsi="Danone One"/>
          <w:sz w:val="20"/>
          <w:szCs w:val="20"/>
          <w:lang w:val="de-DE"/>
        </w:rPr>
        <w:t>-</w:t>
      </w:r>
      <w:r w:rsidR="0057612E" w:rsidRPr="0057612E">
        <w:rPr>
          <w:rFonts w:ascii="Danone One" w:hAnsi="Danone One"/>
          <w:sz w:val="20"/>
          <w:szCs w:val="20"/>
          <w:lang w:val="de-DE"/>
        </w:rPr>
        <w:t>qualität</w:t>
      </w:r>
      <w:r>
        <w:rPr>
          <w:rFonts w:ascii="Danone One" w:hAnsi="Danone One"/>
          <w:sz w:val="20"/>
          <w:szCs w:val="20"/>
          <w:lang w:val="de-DE"/>
        </w:rPr>
        <w:t xml:space="preserve"> </w:t>
      </w:r>
      <w:r w:rsidR="0057612E" w:rsidRPr="0057612E">
        <w:rPr>
          <w:rFonts w:ascii="Danone One" w:hAnsi="Danone One"/>
          <w:sz w:val="20"/>
          <w:szCs w:val="20"/>
          <w:lang w:val="de-DE"/>
        </w:rPr>
        <w:t xml:space="preserve">sollten </w:t>
      </w:r>
      <w:r w:rsidR="00A11BC2">
        <w:rPr>
          <w:rFonts w:ascii="Danone One" w:hAnsi="Danone One"/>
          <w:sz w:val="20"/>
          <w:szCs w:val="20"/>
          <w:lang w:val="de-DE"/>
        </w:rPr>
        <w:t xml:space="preserve">ihrer Ansicht nach </w:t>
      </w:r>
      <w:r w:rsidR="0057612E" w:rsidRPr="0057612E">
        <w:rPr>
          <w:rFonts w:ascii="Danone One" w:hAnsi="Danone One"/>
          <w:sz w:val="20"/>
          <w:szCs w:val="20"/>
          <w:lang w:val="de-DE"/>
        </w:rPr>
        <w:t>differenzierter und zielgruppengerechter betrachtet werden</w:t>
      </w:r>
      <w:r>
        <w:rPr>
          <w:rFonts w:ascii="Danone One" w:hAnsi="Danone One"/>
          <w:sz w:val="20"/>
          <w:szCs w:val="20"/>
          <w:lang w:val="de-DE"/>
        </w:rPr>
        <w:t>, gerade in Hinblick auf die Empfehlung</w:t>
      </w:r>
      <w:r w:rsidRPr="0057612E">
        <w:rPr>
          <w:rFonts w:ascii="Danone One" w:hAnsi="Danone One"/>
          <w:sz w:val="20"/>
          <w:szCs w:val="20"/>
          <w:lang w:val="de-DE"/>
        </w:rPr>
        <w:t>, tierische Proteine</w:t>
      </w:r>
      <w:r>
        <w:rPr>
          <w:rFonts w:ascii="Danone One" w:hAnsi="Danone One"/>
          <w:sz w:val="20"/>
          <w:szCs w:val="20"/>
          <w:lang w:val="de-DE"/>
        </w:rPr>
        <w:t xml:space="preserve"> </w:t>
      </w:r>
      <w:r w:rsidRPr="0057612E">
        <w:rPr>
          <w:rFonts w:ascii="Danone One" w:hAnsi="Danone One"/>
          <w:sz w:val="20"/>
          <w:szCs w:val="20"/>
          <w:lang w:val="de-DE"/>
        </w:rPr>
        <w:t>zugunsten pflanzlicher zu reduzieren</w:t>
      </w:r>
      <w:r w:rsidR="0057612E" w:rsidRPr="0057612E">
        <w:rPr>
          <w:rFonts w:ascii="Danone One" w:hAnsi="Danone One"/>
          <w:sz w:val="20"/>
          <w:szCs w:val="20"/>
          <w:lang w:val="de-DE"/>
        </w:rPr>
        <w:t xml:space="preserve">. </w:t>
      </w:r>
      <w:r w:rsidR="00E264F0">
        <w:rPr>
          <w:rFonts w:ascii="Danone One" w:hAnsi="Danone One"/>
          <w:sz w:val="20"/>
          <w:szCs w:val="20"/>
          <w:lang w:val="de-DE"/>
        </w:rPr>
        <w:t>Gelegentlich könnten funktionelle Produkte als sinnvolle Ergänzung zur frischen Basisernährung dienen.</w:t>
      </w:r>
    </w:p>
    <w:p w14:paraId="7C332905" w14:textId="23CBAF89" w:rsidR="00E264F0" w:rsidRDefault="005D59DE" w:rsidP="00E264F0">
      <w:pPr>
        <w:autoSpaceDE w:val="0"/>
        <w:autoSpaceDN w:val="0"/>
        <w:adjustRightInd w:val="0"/>
        <w:spacing w:line="276" w:lineRule="auto"/>
        <w:rPr>
          <w:rFonts w:ascii="Danone One" w:hAnsi="Danone One"/>
          <w:sz w:val="20"/>
          <w:szCs w:val="20"/>
          <w:lang w:val="de-DE"/>
        </w:rPr>
      </w:pPr>
      <w:r>
        <w:rPr>
          <w:rFonts w:ascii="Danone One" w:hAnsi="Danone One"/>
          <w:sz w:val="20"/>
          <w:szCs w:val="20"/>
          <w:lang w:val="de-DE"/>
        </w:rPr>
        <w:t xml:space="preserve">Die </w:t>
      </w:r>
      <w:r w:rsidR="00E264F0" w:rsidRPr="00E264F0">
        <w:rPr>
          <w:rFonts w:ascii="Danone One" w:hAnsi="Danone One"/>
          <w:sz w:val="20"/>
          <w:szCs w:val="20"/>
          <w:lang w:val="de-DE"/>
        </w:rPr>
        <w:t>K</w:t>
      </w:r>
      <w:r w:rsidR="00E264F0">
        <w:rPr>
          <w:rFonts w:ascii="Danone One" w:hAnsi="Danone One"/>
          <w:sz w:val="20"/>
          <w:szCs w:val="20"/>
          <w:lang w:val="de-DE"/>
        </w:rPr>
        <w:t>ernaussagen</w:t>
      </w:r>
      <w:r>
        <w:rPr>
          <w:rFonts w:ascii="Danone One" w:hAnsi="Danone One"/>
          <w:sz w:val="20"/>
          <w:szCs w:val="20"/>
          <w:lang w:val="de-DE"/>
        </w:rPr>
        <w:t xml:space="preserve"> de</w:t>
      </w:r>
      <w:r w:rsidR="00A11BC2">
        <w:rPr>
          <w:rFonts w:ascii="Danone One" w:hAnsi="Danone One"/>
          <w:sz w:val="20"/>
          <w:szCs w:val="20"/>
          <w:lang w:val="de-DE"/>
        </w:rPr>
        <w:t>r</w:t>
      </w:r>
      <w:r>
        <w:rPr>
          <w:rFonts w:ascii="Danone One" w:hAnsi="Danone One"/>
          <w:sz w:val="20"/>
          <w:szCs w:val="20"/>
          <w:lang w:val="de-DE"/>
        </w:rPr>
        <w:t xml:space="preserve"> Experten beinhalteten außerdem</w:t>
      </w:r>
      <w:r w:rsidR="00E264F0">
        <w:rPr>
          <w:rFonts w:ascii="Danone One" w:hAnsi="Danone One"/>
          <w:sz w:val="20"/>
          <w:szCs w:val="20"/>
          <w:lang w:val="de-DE"/>
        </w:rPr>
        <w:t>:</w:t>
      </w:r>
    </w:p>
    <w:p w14:paraId="5DC902D9" w14:textId="2B13361A" w:rsidR="00E264F0" w:rsidRPr="00F65261" w:rsidRDefault="00E264F0" w:rsidP="00F65261">
      <w:pPr>
        <w:pStyle w:val="Listenabsatz"/>
        <w:numPr>
          <w:ilvl w:val="0"/>
          <w:numId w:val="3"/>
        </w:numPr>
        <w:autoSpaceDE w:val="0"/>
        <w:autoSpaceDN w:val="0"/>
        <w:adjustRightInd w:val="0"/>
        <w:spacing w:line="276" w:lineRule="auto"/>
        <w:rPr>
          <w:rFonts w:ascii="Danone One" w:hAnsi="Danone One"/>
          <w:sz w:val="20"/>
          <w:szCs w:val="20"/>
          <w:lang w:val="de-DE"/>
        </w:rPr>
      </w:pPr>
      <w:r w:rsidRPr="00F65261">
        <w:rPr>
          <w:rFonts w:ascii="Danone One" w:hAnsi="Danone One"/>
          <w:b/>
          <w:bCs/>
          <w:sz w:val="20"/>
          <w:szCs w:val="20"/>
          <w:lang w:val="de-DE"/>
        </w:rPr>
        <w:t>Sport und Muskelwachstum</w:t>
      </w:r>
      <w:r w:rsidR="005D59DE" w:rsidRPr="00F65261">
        <w:rPr>
          <w:rFonts w:ascii="Danone One" w:hAnsi="Danone One"/>
          <w:b/>
          <w:bCs/>
          <w:sz w:val="20"/>
          <w:szCs w:val="20"/>
          <w:lang w:val="de-DE"/>
        </w:rPr>
        <w:t>:</w:t>
      </w:r>
      <w:r w:rsidR="005D59DE" w:rsidRPr="00F65261">
        <w:rPr>
          <w:rFonts w:ascii="Danone One" w:hAnsi="Danone One"/>
          <w:sz w:val="20"/>
          <w:szCs w:val="20"/>
          <w:lang w:val="de-DE"/>
        </w:rPr>
        <w:t xml:space="preserve"> </w:t>
      </w:r>
      <w:r w:rsidRPr="00F65261">
        <w:rPr>
          <w:rFonts w:ascii="Danone One" w:hAnsi="Danone One"/>
          <w:sz w:val="20"/>
          <w:szCs w:val="20"/>
          <w:lang w:val="de-DE"/>
        </w:rPr>
        <w:t>Regelmäßige körperliche Aktivität ist relevant für eine</w:t>
      </w:r>
      <w:r w:rsidR="005D59DE" w:rsidRPr="00F65261">
        <w:rPr>
          <w:rFonts w:ascii="Danone One" w:hAnsi="Danone One"/>
          <w:sz w:val="20"/>
          <w:szCs w:val="20"/>
          <w:lang w:val="de-DE"/>
        </w:rPr>
        <w:t xml:space="preserve"> </w:t>
      </w:r>
      <w:r w:rsidRPr="00F65261">
        <w:rPr>
          <w:rFonts w:ascii="Danone One" w:hAnsi="Danone One"/>
          <w:sz w:val="20"/>
          <w:szCs w:val="20"/>
          <w:lang w:val="de-DE"/>
        </w:rPr>
        <w:t>effektive Proteinsynthese im Körper; im Leistungssport</w:t>
      </w:r>
      <w:r w:rsidR="005D59DE" w:rsidRPr="00F65261">
        <w:rPr>
          <w:rFonts w:ascii="Danone One" w:hAnsi="Danone One"/>
          <w:sz w:val="20"/>
          <w:szCs w:val="20"/>
          <w:lang w:val="de-DE"/>
        </w:rPr>
        <w:t xml:space="preserve"> </w:t>
      </w:r>
      <w:r w:rsidRPr="00F65261">
        <w:rPr>
          <w:rFonts w:ascii="Danone One" w:hAnsi="Danone One"/>
          <w:sz w:val="20"/>
          <w:szCs w:val="20"/>
          <w:lang w:val="de-DE"/>
        </w:rPr>
        <w:t>führt eine zeitnahe Proteinaufnahme zum Training zu</w:t>
      </w:r>
      <w:r w:rsidR="005D59DE" w:rsidRPr="00F65261">
        <w:rPr>
          <w:rFonts w:ascii="Danone One" w:hAnsi="Danone One"/>
          <w:sz w:val="20"/>
          <w:szCs w:val="20"/>
          <w:lang w:val="de-DE"/>
        </w:rPr>
        <w:t xml:space="preserve"> </w:t>
      </w:r>
      <w:r w:rsidRPr="00F65261">
        <w:rPr>
          <w:rFonts w:ascii="Danone One" w:hAnsi="Danone One"/>
          <w:sz w:val="20"/>
          <w:szCs w:val="20"/>
          <w:lang w:val="de-DE"/>
        </w:rPr>
        <w:t>einer effizienten Muskelproteinsynthese. Ohne gezieltes</w:t>
      </w:r>
      <w:r w:rsidR="005D59DE" w:rsidRPr="00F65261">
        <w:rPr>
          <w:rFonts w:ascii="Danone One" w:hAnsi="Danone One"/>
          <w:sz w:val="20"/>
          <w:szCs w:val="20"/>
          <w:lang w:val="de-DE"/>
        </w:rPr>
        <w:t xml:space="preserve"> </w:t>
      </w:r>
      <w:r w:rsidRPr="00F65261">
        <w:rPr>
          <w:rFonts w:ascii="Danone One" w:hAnsi="Danone One"/>
          <w:sz w:val="20"/>
          <w:szCs w:val="20"/>
          <w:lang w:val="de-DE"/>
        </w:rPr>
        <w:t>Training gleicht eine erhöhte Proteinaufnahme lediglich</w:t>
      </w:r>
      <w:r w:rsidR="005D59DE" w:rsidRPr="00F65261">
        <w:rPr>
          <w:rFonts w:ascii="Danone One" w:hAnsi="Danone One"/>
          <w:sz w:val="20"/>
          <w:szCs w:val="20"/>
          <w:lang w:val="de-DE"/>
        </w:rPr>
        <w:t xml:space="preserve"> </w:t>
      </w:r>
      <w:r w:rsidRPr="00F65261">
        <w:rPr>
          <w:rFonts w:ascii="Danone One" w:hAnsi="Danone One"/>
          <w:sz w:val="20"/>
          <w:szCs w:val="20"/>
          <w:lang w:val="de-DE"/>
        </w:rPr>
        <w:t xml:space="preserve">den täglichen Proteinabbau aus. </w:t>
      </w:r>
    </w:p>
    <w:p w14:paraId="22B2E85A" w14:textId="77777777" w:rsidR="005D59DE" w:rsidRPr="00F65261" w:rsidRDefault="00E264F0" w:rsidP="00F65261">
      <w:pPr>
        <w:pStyle w:val="Listenabsatz"/>
        <w:numPr>
          <w:ilvl w:val="0"/>
          <w:numId w:val="3"/>
        </w:numPr>
        <w:autoSpaceDE w:val="0"/>
        <w:autoSpaceDN w:val="0"/>
        <w:adjustRightInd w:val="0"/>
        <w:spacing w:line="276" w:lineRule="auto"/>
        <w:rPr>
          <w:rFonts w:ascii="Danone One" w:hAnsi="Danone One"/>
          <w:sz w:val="20"/>
          <w:szCs w:val="20"/>
          <w:lang w:val="de-DE"/>
        </w:rPr>
      </w:pPr>
      <w:r w:rsidRPr="00F65261">
        <w:rPr>
          <w:rFonts w:ascii="Danone One" w:hAnsi="Danone One"/>
          <w:b/>
          <w:bCs/>
          <w:sz w:val="20"/>
          <w:szCs w:val="20"/>
          <w:lang w:val="de-DE"/>
        </w:rPr>
        <w:t>Pflanzenbetonte, vegetarische</w:t>
      </w:r>
      <w:r w:rsidR="005D59DE" w:rsidRPr="00F65261">
        <w:rPr>
          <w:rFonts w:ascii="Danone One" w:hAnsi="Danone One"/>
          <w:b/>
          <w:bCs/>
          <w:sz w:val="20"/>
          <w:szCs w:val="20"/>
          <w:lang w:val="de-DE"/>
        </w:rPr>
        <w:t xml:space="preserve"> </w:t>
      </w:r>
      <w:r w:rsidRPr="00F65261">
        <w:rPr>
          <w:rFonts w:ascii="Danone One" w:hAnsi="Danone One"/>
          <w:b/>
          <w:bCs/>
          <w:sz w:val="20"/>
          <w:szCs w:val="20"/>
          <w:lang w:val="de-DE"/>
        </w:rPr>
        <w:t>und vegane Ernährung</w:t>
      </w:r>
      <w:r w:rsidR="005D59DE" w:rsidRPr="00F65261">
        <w:rPr>
          <w:rFonts w:ascii="Danone One" w:hAnsi="Danone One"/>
          <w:b/>
          <w:bCs/>
          <w:sz w:val="20"/>
          <w:szCs w:val="20"/>
          <w:lang w:val="de-DE"/>
        </w:rPr>
        <w:t>:</w:t>
      </w:r>
      <w:r w:rsidR="005D59DE" w:rsidRPr="00F65261">
        <w:rPr>
          <w:rFonts w:ascii="Danone One" w:hAnsi="Danone One"/>
          <w:sz w:val="20"/>
          <w:szCs w:val="20"/>
          <w:lang w:val="de-DE"/>
        </w:rPr>
        <w:t xml:space="preserve"> </w:t>
      </w:r>
      <w:r w:rsidRPr="00F65261">
        <w:rPr>
          <w:rFonts w:ascii="Danone One" w:hAnsi="Danone One"/>
          <w:sz w:val="20"/>
          <w:szCs w:val="20"/>
          <w:lang w:val="de-DE"/>
        </w:rPr>
        <w:t>Um eine ausreichende Proteinversorgung sicherzustellen, empfehlen die Expert:innen eine differenzierte</w:t>
      </w:r>
      <w:r w:rsidR="005D59DE" w:rsidRPr="00F65261">
        <w:rPr>
          <w:rFonts w:ascii="Danone One" w:hAnsi="Danone One"/>
          <w:sz w:val="20"/>
          <w:szCs w:val="20"/>
          <w:lang w:val="de-DE"/>
        </w:rPr>
        <w:t xml:space="preserve"> </w:t>
      </w:r>
      <w:r w:rsidRPr="00F65261">
        <w:rPr>
          <w:rFonts w:ascii="Danone One" w:hAnsi="Danone One"/>
          <w:sz w:val="20"/>
          <w:szCs w:val="20"/>
          <w:lang w:val="de-DE"/>
        </w:rPr>
        <w:t>Betrachtung der Ernährungsweisen und spezifische</w:t>
      </w:r>
      <w:r w:rsidR="005D59DE" w:rsidRPr="00F65261">
        <w:rPr>
          <w:rFonts w:ascii="Danone One" w:hAnsi="Danone One"/>
          <w:sz w:val="20"/>
          <w:szCs w:val="20"/>
          <w:lang w:val="de-DE"/>
        </w:rPr>
        <w:t xml:space="preserve"> </w:t>
      </w:r>
      <w:r w:rsidRPr="00F65261">
        <w:rPr>
          <w:rFonts w:ascii="Danone One" w:hAnsi="Danone One"/>
          <w:sz w:val="20"/>
          <w:szCs w:val="20"/>
          <w:lang w:val="de-DE"/>
        </w:rPr>
        <w:t>Zufuhr-Empfehlungen für Vegetarier:innen und Veganer:innen.</w:t>
      </w:r>
    </w:p>
    <w:p w14:paraId="70DAD25B" w14:textId="53F1ABF5" w:rsidR="005D59DE" w:rsidRPr="00F65261" w:rsidRDefault="00E264F0" w:rsidP="00F65261">
      <w:pPr>
        <w:pStyle w:val="Listenabsatz"/>
        <w:numPr>
          <w:ilvl w:val="0"/>
          <w:numId w:val="3"/>
        </w:numPr>
        <w:autoSpaceDE w:val="0"/>
        <w:autoSpaceDN w:val="0"/>
        <w:adjustRightInd w:val="0"/>
        <w:spacing w:line="276" w:lineRule="auto"/>
        <w:rPr>
          <w:rFonts w:ascii="Danone One" w:hAnsi="Danone One"/>
          <w:sz w:val="20"/>
          <w:szCs w:val="20"/>
          <w:lang w:val="de-DE"/>
        </w:rPr>
      </w:pPr>
      <w:r w:rsidRPr="00F65261">
        <w:rPr>
          <w:rFonts w:ascii="Danone One" w:hAnsi="Danone One"/>
          <w:b/>
          <w:bCs/>
          <w:sz w:val="20"/>
          <w:szCs w:val="20"/>
          <w:lang w:val="de-DE"/>
        </w:rPr>
        <w:lastRenderedPageBreak/>
        <w:t>Frauengesundheit</w:t>
      </w:r>
      <w:r w:rsidR="005D59DE" w:rsidRPr="00F65261">
        <w:rPr>
          <w:rFonts w:ascii="Danone One" w:hAnsi="Danone One"/>
          <w:b/>
          <w:bCs/>
          <w:sz w:val="20"/>
          <w:szCs w:val="20"/>
          <w:lang w:val="de-DE"/>
        </w:rPr>
        <w:t>:</w:t>
      </w:r>
      <w:r w:rsidR="005D59DE" w:rsidRPr="00F65261">
        <w:rPr>
          <w:rFonts w:ascii="Danone One" w:hAnsi="Danone One"/>
          <w:sz w:val="20"/>
          <w:szCs w:val="20"/>
          <w:lang w:val="de-DE"/>
        </w:rPr>
        <w:t xml:space="preserve"> </w:t>
      </w:r>
      <w:r w:rsidRPr="00F65261">
        <w:rPr>
          <w:rFonts w:ascii="Danone One" w:hAnsi="Danone One"/>
          <w:sz w:val="20"/>
          <w:szCs w:val="20"/>
          <w:lang w:val="de-DE"/>
        </w:rPr>
        <w:t>Es besteht Forschungsbedarf für die Lebensphasen</w:t>
      </w:r>
      <w:r w:rsidR="00D369B3">
        <w:rPr>
          <w:rFonts w:ascii="Danone One" w:hAnsi="Danone One"/>
          <w:sz w:val="20"/>
          <w:szCs w:val="20"/>
          <w:lang w:val="de-DE"/>
        </w:rPr>
        <w:t xml:space="preserve"> </w:t>
      </w:r>
      <w:r w:rsidRPr="00F65261">
        <w:rPr>
          <w:rFonts w:ascii="Danone One" w:hAnsi="Danone One"/>
          <w:sz w:val="20"/>
          <w:szCs w:val="20"/>
          <w:lang w:val="de-DE"/>
        </w:rPr>
        <w:t>zwischen dem 25. und 65. Lebensjahr, die u. a. durch</w:t>
      </w:r>
      <w:r w:rsidR="005D59DE" w:rsidRPr="00F65261">
        <w:rPr>
          <w:rFonts w:ascii="Danone One" w:hAnsi="Danone One"/>
          <w:sz w:val="20"/>
          <w:szCs w:val="20"/>
          <w:lang w:val="de-DE"/>
        </w:rPr>
        <w:t xml:space="preserve"> </w:t>
      </w:r>
      <w:r w:rsidRPr="00F65261">
        <w:rPr>
          <w:rFonts w:ascii="Danone One" w:hAnsi="Danone One"/>
          <w:sz w:val="20"/>
          <w:szCs w:val="20"/>
          <w:lang w:val="de-DE"/>
        </w:rPr>
        <w:t xml:space="preserve">Schwangerschaft oder Wechseljahre </w:t>
      </w:r>
      <w:r w:rsidR="005D59DE" w:rsidRPr="00F65261">
        <w:rPr>
          <w:rFonts w:ascii="Danone One" w:hAnsi="Danone One"/>
          <w:sz w:val="20"/>
          <w:szCs w:val="20"/>
          <w:lang w:val="de-DE"/>
        </w:rPr>
        <w:t>gekennzeichnet sind</w:t>
      </w:r>
      <w:r w:rsidRPr="00F65261">
        <w:rPr>
          <w:rFonts w:ascii="Danone One" w:hAnsi="Danone One"/>
          <w:sz w:val="20"/>
          <w:szCs w:val="20"/>
          <w:lang w:val="de-DE"/>
        </w:rPr>
        <w:t>, als Grundlage für gezielte Zufuhrempfehlungen für</w:t>
      </w:r>
      <w:r w:rsidR="005D59DE" w:rsidRPr="00F65261">
        <w:rPr>
          <w:rFonts w:ascii="Danone One" w:hAnsi="Danone One"/>
          <w:sz w:val="20"/>
          <w:szCs w:val="20"/>
          <w:lang w:val="de-DE"/>
        </w:rPr>
        <w:t xml:space="preserve"> </w:t>
      </w:r>
      <w:r w:rsidRPr="00F65261">
        <w:rPr>
          <w:rFonts w:ascii="Danone One" w:hAnsi="Danone One"/>
          <w:sz w:val="20"/>
          <w:szCs w:val="20"/>
          <w:lang w:val="de-DE"/>
        </w:rPr>
        <w:t>Proteine für Frauen.</w:t>
      </w:r>
    </w:p>
    <w:p w14:paraId="07B7AE43" w14:textId="78DC919B" w:rsidR="00E264F0" w:rsidRPr="00F65261" w:rsidRDefault="00E264F0" w:rsidP="00F65261">
      <w:pPr>
        <w:pStyle w:val="Listenabsatz"/>
        <w:numPr>
          <w:ilvl w:val="0"/>
          <w:numId w:val="3"/>
        </w:numPr>
        <w:autoSpaceDE w:val="0"/>
        <w:autoSpaceDN w:val="0"/>
        <w:adjustRightInd w:val="0"/>
        <w:spacing w:line="276" w:lineRule="auto"/>
        <w:rPr>
          <w:rFonts w:ascii="Danone One" w:hAnsi="Danone One"/>
          <w:sz w:val="20"/>
          <w:szCs w:val="20"/>
          <w:lang w:val="de-DE"/>
        </w:rPr>
      </w:pPr>
      <w:r w:rsidRPr="00F65261">
        <w:rPr>
          <w:rFonts w:ascii="Danone One" w:hAnsi="Danone One"/>
          <w:b/>
          <w:bCs/>
          <w:sz w:val="20"/>
          <w:szCs w:val="20"/>
          <w:lang w:val="de-DE"/>
        </w:rPr>
        <w:t>Proteine &amp; Prävention</w:t>
      </w:r>
      <w:r w:rsidR="005D59DE" w:rsidRPr="00F65261">
        <w:rPr>
          <w:rFonts w:ascii="Danone One" w:hAnsi="Danone One"/>
          <w:b/>
          <w:bCs/>
          <w:sz w:val="20"/>
          <w:szCs w:val="20"/>
          <w:lang w:val="de-DE"/>
        </w:rPr>
        <w:t>:</w:t>
      </w:r>
      <w:r w:rsidR="005D59DE" w:rsidRPr="00F65261">
        <w:rPr>
          <w:rFonts w:ascii="Danone One" w:hAnsi="Danone One"/>
          <w:sz w:val="20"/>
          <w:szCs w:val="20"/>
          <w:lang w:val="de-DE"/>
        </w:rPr>
        <w:t xml:space="preserve"> </w:t>
      </w:r>
      <w:r w:rsidRPr="00F65261">
        <w:rPr>
          <w:rFonts w:ascii="Danone One" w:hAnsi="Danone One"/>
          <w:sz w:val="20"/>
          <w:szCs w:val="20"/>
          <w:lang w:val="de-DE"/>
        </w:rPr>
        <w:t>Eine ausgewogene Proteinzufuhr in Kombination mit</w:t>
      </w:r>
      <w:r w:rsidR="005D59DE" w:rsidRPr="00F65261">
        <w:rPr>
          <w:rFonts w:ascii="Danone One" w:hAnsi="Danone One"/>
          <w:sz w:val="20"/>
          <w:szCs w:val="20"/>
          <w:lang w:val="de-DE"/>
        </w:rPr>
        <w:t xml:space="preserve"> </w:t>
      </w:r>
      <w:r w:rsidRPr="00F65261">
        <w:rPr>
          <w:rFonts w:ascii="Danone One" w:hAnsi="Danone One"/>
          <w:sz w:val="20"/>
          <w:szCs w:val="20"/>
          <w:lang w:val="de-DE"/>
        </w:rPr>
        <w:t>regelmäßiger Bewegung und körperlichem Training</w:t>
      </w:r>
      <w:r w:rsidR="005D59DE" w:rsidRPr="00F65261">
        <w:rPr>
          <w:rFonts w:ascii="Danone One" w:hAnsi="Danone One"/>
          <w:sz w:val="20"/>
          <w:szCs w:val="20"/>
          <w:lang w:val="de-DE"/>
        </w:rPr>
        <w:t xml:space="preserve"> </w:t>
      </w:r>
      <w:r w:rsidRPr="00F65261">
        <w:rPr>
          <w:rFonts w:ascii="Danone One" w:hAnsi="Danone One"/>
          <w:sz w:val="20"/>
          <w:szCs w:val="20"/>
          <w:lang w:val="de-DE"/>
        </w:rPr>
        <w:t>kann eine präventive Wirkung bei ernährungsbedingten</w:t>
      </w:r>
      <w:r w:rsidR="005D59DE" w:rsidRPr="00F65261">
        <w:rPr>
          <w:rFonts w:ascii="Danone One" w:hAnsi="Danone One"/>
          <w:sz w:val="20"/>
          <w:szCs w:val="20"/>
          <w:lang w:val="de-DE"/>
        </w:rPr>
        <w:t xml:space="preserve"> </w:t>
      </w:r>
      <w:r w:rsidRPr="00F65261">
        <w:rPr>
          <w:rFonts w:ascii="Danone One" w:hAnsi="Danone One"/>
          <w:sz w:val="20"/>
          <w:szCs w:val="20"/>
          <w:lang w:val="de-DE"/>
        </w:rPr>
        <w:t>Erkrankungen wie Adipositas und metabolischem</w:t>
      </w:r>
      <w:r w:rsidR="005D59DE" w:rsidRPr="00F65261">
        <w:rPr>
          <w:rFonts w:ascii="Danone One" w:hAnsi="Danone One"/>
          <w:sz w:val="20"/>
          <w:szCs w:val="20"/>
          <w:lang w:val="de-DE"/>
        </w:rPr>
        <w:t xml:space="preserve"> </w:t>
      </w:r>
      <w:r w:rsidRPr="00F65261">
        <w:rPr>
          <w:rFonts w:ascii="Danone One" w:hAnsi="Danone One"/>
          <w:sz w:val="20"/>
          <w:szCs w:val="20"/>
          <w:lang w:val="de-DE"/>
        </w:rPr>
        <w:t>Syndrom haben.</w:t>
      </w:r>
    </w:p>
    <w:p w14:paraId="41D30B1B" w14:textId="3DB1D98F" w:rsidR="00E264F0" w:rsidRPr="00F65261" w:rsidRDefault="00E264F0" w:rsidP="00F65261">
      <w:pPr>
        <w:pStyle w:val="Listenabsatz"/>
        <w:numPr>
          <w:ilvl w:val="0"/>
          <w:numId w:val="3"/>
        </w:numPr>
        <w:autoSpaceDE w:val="0"/>
        <w:autoSpaceDN w:val="0"/>
        <w:adjustRightInd w:val="0"/>
        <w:spacing w:line="276" w:lineRule="auto"/>
        <w:rPr>
          <w:rFonts w:ascii="Danone One" w:hAnsi="Danone One"/>
          <w:sz w:val="20"/>
          <w:szCs w:val="20"/>
          <w:lang w:val="de-DE"/>
        </w:rPr>
      </w:pPr>
      <w:r w:rsidRPr="00F65261">
        <w:rPr>
          <w:rFonts w:ascii="Danone One" w:hAnsi="Danone One"/>
          <w:b/>
          <w:bCs/>
          <w:sz w:val="20"/>
          <w:szCs w:val="20"/>
          <w:lang w:val="de-DE"/>
        </w:rPr>
        <w:t>Ernährung ab 65 Jahre</w:t>
      </w:r>
      <w:r w:rsidR="00F65261" w:rsidRPr="00F65261">
        <w:rPr>
          <w:rFonts w:ascii="Danone One" w:hAnsi="Danone One"/>
          <w:b/>
          <w:bCs/>
          <w:sz w:val="20"/>
          <w:szCs w:val="20"/>
          <w:lang w:val="de-DE"/>
        </w:rPr>
        <w:t>:</w:t>
      </w:r>
      <w:r w:rsidR="00F65261" w:rsidRPr="00F65261">
        <w:rPr>
          <w:rFonts w:ascii="Danone One" w:hAnsi="Danone One"/>
          <w:sz w:val="20"/>
          <w:szCs w:val="20"/>
          <w:lang w:val="de-DE"/>
        </w:rPr>
        <w:t xml:space="preserve"> </w:t>
      </w:r>
      <w:r w:rsidRPr="00F65261">
        <w:rPr>
          <w:rFonts w:ascii="Danone One" w:hAnsi="Danone One"/>
          <w:sz w:val="20"/>
          <w:szCs w:val="20"/>
          <w:lang w:val="de-DE"/>
        </w:rPr>
        <w:t>Die Expert:innen betonen die Bedeutung einer ausreichenden Proteinzufuhr in Kombination mit gesteigerter körperlicher Aktivität für ein gesundes Altern,</w:t>
      </w:r>
      <w:r w:rsidR="00F65261" w:rsidRPr="00F65261">
        <w:rPr>
          <w:rFonts w:ascii="Danone One" w:hAnsi="Danone One"/>
          <w:sz w:val="20"/>
          <w:szCs w:val="20"/>
          <w:lang w:val="de-DE"/>
        </w:rPr>
        <w:t xml:space="preserve"> </w:t>
      </w:r>
      <w:r w:rsidRPr="00F65261">
        <w:rPr>
          <w:rFonts w:ascii="Danone One" w:hAnsi="Danone One"/>
          <w:sz w:val="20"/>
          <w:szCs w:val="20"/>
          <w:lang w:val="de-DE"/>
        </w:rPr>
        <w:t>wobei individuelle Unterschiede in Alterungsprozessen,</w:t>
      </w:r>
      <w:r w:rsidR="00F65261" w:rsidRPr="00F65261">
        <w:rPr>
          <w:rFonts w:ascii="Danone One" w:hAnsi="Danone One"/>
          <w:sz w:val="20"/>
          <w:szCs w:val="20"/>
          <w:lang w:val="de-DE"/>
        </w:rPr>
        <w:t xml:space="preserve"> </w:t>
      </w:r>
      <w:r w:rsidRPr="00F65261">
        <w:rPr>
          <w:rFonts w:ascii="Danone One" w:hAnsi="Danone One"/>
          <w:sz w:val="20"/>
          <w:szCs w:val="20"/>
          <w:lang w:val="de-DE"/>
        </w:rPr>
        <w:t>Komorbiditäten und Selbstständigkeit berücksichtigt</w:t>
      </w:r>
      <w:r w:rsidR="00F65261" w:rsidRPr="00F65261">
        <w:rPr>
          <w:rFonts w:ascii="Danone One" w:hAnsi="Danone One"/>
          <w:sz w:val="20"/>
          <w:szCs w:val="20"/>
          <w:lang w:val="de-DE"/>
        </w:rPr>
        <w:t xml:space="preserve"> </w:t>
      </w:r>
      <w:r w:rsidRPr="00F65261">
        <w:rPr>
          <w:rFonts w:ascii="Danone One" w:hAnsi="Danone One"/>
          <w:sz w:val="20"/>
          <w:szCs w:val="20"/>
          <w:lang w:val="de-DE"/>
        </w:rPr>
        <w:t>werden sollten. Es wird auf die Notwendigkeit weiterer</w:t>
      </w:r>
      <w:r w:rsidR="00F65261" w:rsidRPr="00F65261">
        <w:rPr>
          <w:rFonts w:ascii="Danone One" w:hAnsi="Danone One"/>
          <w:sz w:val="20"/>
          <w:szCs w:val="20"/>
          <w:lang w:val="de-DE"/>
        </w:rPr>
        <w:t xml:space="preserve"> </w:t>
      </w:r>
      <w:r w:rsidRPr="00F65261">
        <w:rPr>
          <w:rFonts w:ascii="Danone One" w:hAnsi="Danone One"/>
          <w:sz w:val="20"/>
          <w:szCs w:val="20"/>
          <w:lang w:val="de-DE"/>
        </w:rPr>
        <w:t>Studien zur Beurteilung der langfristigen Auswirkungen</w:t>
      </w:r>
      <w:r w:rsidR="00F65261" w:rsidRPr="00F65261">
        <w:rPr>
          <w:rFonts w:ascii="Danone One" w:hAnsi="Danone One"/>
          <w:sz w:val="20"/>
          <w:szCs w:val="20"/>
          <w:lang w:val="de-DE"/>
        </w:rPr>
        <w:t xml:space="preserve"> </w:t>
      </w:r>
      <w:r w:rsidRPr="00F65261">
        <w:rPr>
          <w:rFonts w:ascii="Danone One" w:hAnsi="Danone One"/>
          <w:sz w:val="20"/>
          <w:szCs w:val="20"/>
          <w:lang w:val="de-DE"/>
        </w:rPr>
        <w:t>einer pflanzenbetonten Ernährung im höheren Alter</w:t>
      </w:r>
      <w:r w:rsidR="00F65261" w:rsidRPr="00F65261">
        <w:rPr>
          <w:rFonts w:ascii="Danone One" w:hAnsi="Danone One"/>
          <w:sz w:val="20"/>
          <w:szCs w:val="20"/>
          <w:lang w:val="de-DE"/>
        </w:rPr>
        <w:t xml:space="preserve"> </w:t>
      </w:r>
      <w:r w:rsidRPr="00F65261">
        <w:rPr>
          <w:rFonts w:ascii="Danone One" w:hAnsi="Danone One"/>
          <w:sz w:val="20"/>
          <w:szCs w:val="20"/>
          <w:lang w:val="de-DE"/>
        </w:rPr>
        <w:t xml:space="preserve">hingewiesen. </w:t>
      </w:r>
    </w:p>
    <w:p w14:paraId="29CDC20B" w14:textId="45B0C685" w:rsidR="00B821FA" w:rsidRDefault="00F65261" w:rsidP="00E264F0">
      <w:pPr>
        <w:autoSpaceDE w:val="0"/>
        <w:autoSpaceDN w:val="0"/>
        <w:adjustRightInd w:val="0"/>
        <w:spacing w:line="276" w:lineRule="auto"/>
      </w:pPr>
      <w:r>
        <w:rPr>
          <w:rFonts w:ascii="Danone One" w:hAnsi="Danone One"/>
          <w:sz w:val="20"/>
          <w:szCs w:val="20"/>
          <w:lang w:val="de-DE"/>
        </w:rPr>
        <w:t xml:space="preserve">Die vollständigen Ergebnisse des Expertenpanels können hier heruntergeladen werden: </w:t>
      </w:r>
      <w:hyperlink r:id="rId10" w:history="1">
        <w:r w:rsidR="00D71B30" w:rsidRPr="00D71B30">
          <w:rPr>
            <w:rStyle w:val="Hyperlink"/>
            <w:rFonts w:ascii="Danone One" w:hAnsi="Danone One"/>
            <w:sz w:val="20"/>
            <w:szCs w:val="20"/>
            <w:lang w:val="de-DE"/>
          </w:rPr>
          <w:t>https://rb.gy/afo2v4</w:t>
        </w:r>
      </w:hyperlink>
    </w:p>
    <w:bookmarkEnd w:id="0"/>
    <w:p w14:paraId="01183B3C" w14:textId="09827EAE" w:rsidR="00794763" w:rsidRPr="002B2E59" w:rsidRDefault="00794763" w:rsidP="00794763">
      <w:pPr>
        <w:rPr>
          <w:rFonts w:ascii="Geomanist" w:hAnsi="Geomanist"/>
          <w:b/>
          <w:bCs/>
          <w:sz w:val="20"/>
          <w:szCs w:val="20"/>
        </w:rPr>
      </w:pPr>
    </w:p>
    <w:p w14:paraId="19A52632" w14:textId="77777777" w:rsidR="00794763" w:rsidRPr="00E97779" w:rsidRDefault="00794763" w:rsidP="00794763">
      <w:pPr>
        <w:rPr>
          <w:rFonts w:ascii="Danone One" w:hAnsi="Danone One"/>
          <w:b/>
          <w:bCs/>
          <w:sz w:val="20"/>
          <w:szCs w:val="20"/>
        </w:rPr>
      </w:pPr>
      <w:r w:rsidRPr="00E97779">
        <w:rPr>
          <w:rFonts w:ascii="Danone One" w:hAnsi="Danone One"/>
          <w:b/>
          <w:bCs/>
          <w:sz w:val="20"/>
          <w:szCs w:val="20"/>
        </w:rPr>
        <w:t>Bildmaterial</w:t>
      </w:r>
    </w:p>
    <w:tbl>
      <w:tblPr>
        <w:tblStyle w:val="Tabellenrast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948"/>
      </w:tblGrid>
      <w:tr w:rsidR="001743C3" w:rsidRPr="00C16D78" w14:paraId="7CAF502F" w14:textId="77777777">
        <w:tc>
          <w:tcPr>
            <w:tcW w:w="2556" w:type="dxa"/>
          </w:tcPr>
          <w:p w14:paraId="6FB704E2" w14:textId="7836C221" w:rsidR="00794763" w:rsidRPr="00E97779" w:rsidRDefault="00C65C20">
            <w:pPr>
              <w:rPr>
                <w:rFonts w:ascii="Danone One" w:hAnsi="Danone One"/>
              </w:rPr>
            </w:pPr>
            <w:bookmarkStart w:id="1" w:name="_Hlk36029115"/>
            <w:r>
              <w:rPr>
                <w:noProof/>
              </w:rPr>
              <w:drawing>
                <wp:inline distT="0" distB="0" distL="0" distR="0" wp14:anchorId="67C25DE1" wp14:editId="5CBA77A2">
                  <wp:extent cx="1800000" cy="1273236"/>
                  <wp:effectExtent l="0" t="0" r="0" b="3175"/>
                  <wp:docPr id="10810627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062758"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0000" cy="1273236"/>
                          </a:xfrm>
                          <a:prstGeom prst="rect">
                            <a:avLst/>
                          </a:prstGeom>
                        </pic:spPr>
                      </pic:pic>
                    </a:graphicData>
                  </a:graphic>
                </wp:inline>
              </w:drawing>
            </w:r>
          </w:p>
        </w:tc>
        <w:tc>
          <w:tcPr>
            <w:tcW w:w="5948" w:type="dxa"/>
          </w:tcPr>
          <w:p w14:paraId="5D762F7D" w14:textId="348F9756" w:rsidR="00794763" w:rsidRPr="00A718A1" w:rsidRDefault="00794763" w:rsidP="00A718A1">
            <w:pPr>
              <w:spacing w:after="120"/>
              <w:rPr>
                <w:rFonts w:ascii="Danone One" w:hAnsi="Danone One"/>
                <w:sz w:val="20"/>
                <w:szCs w:val="20"/>
              </w:rPr>
            </w:pPr>
            <w:r w:rsidRPr="00E97779">
              <w:rPr>
                <w:rFonts w:ascii="Danone One" w:hAnsi="Danone One"/>
                <w:b/>
                <w:bCs/>
                <w:sz w:val="20"/>
                <w:szCs w:val="20"/>
              </w:rPr>
              <w:t>Bildunterschrift:</w:t>
            </w:r>
            <w:r w:rsidRPr="00E97779">
              <w:rPr>
                <w:rFonts w:ascii="Danone One" w:hAnsi="Danone One"/>
                <w:sz w:val="20"/>
                <w:szCs w:val="20"/>
              </w:rPr>
              <w:t xml:space="preserve"> </w:t>
            </w:r>
            <w:r w:rsidR="00C65C20">
              <w:rPr>
                <w:rFonts w:ascii="Danone One" w:hAnsi="Danone One"/>
                <w:sz w:val="20"/>
                <w:szCs w:val="20"/>
              </w:rPr>
              <w:t>Proteinzufuhr – Brauchen wir mehr? Das sagen Expert:innen dazu</w:t>
            </w:r>
            <w:r w:rsidR="00A718A1">
              <w:rPr>
                <w:rFonts w:ascii="Danone One" w:hAnsi="Danone One"/>
                <w:sz w:val="20"/>
                <w:szCs w:val="20"/>
              </w:rPr>
              <w:br/>
            </w:r>
            <w:r w:rsidRPr="00D71B30">
              <w:rPr>
                <w:rFonts w:ascii="Danone One" w:hAnsi="Danone One"/>
                <w:b/>
                <w:bCs/>
                <w:sz w:val="20"/>
                <w:szCs w:val="20"/>
              </w:rPr>
              <w:t>Dateiname:</w:t>
            </w:r>
            <w:r w:rsidR="00D71B30" w:rsidRPr="00D71B30">
              <w:rPr>
                <w:rFonts w:ascii="Danone One" w:hAnsi="Danone One"/>
                <w:sz w:val="20"/>
                <w:szCs w:val="20"/>
              </w:rPr>
              <w:t xml:space="preserve"> Pressefoto_Danone Deutschland_OutputPaper_Proteinzufuhr</w:t>
            </w:r>
            <w:r w:rsidRPr="00D71B30">
              <w:rPr>
                <w:rFonts w:ascii="Danone One" w:hAnsi="Danone One"/>
                <w:sz w:val="20"/>
                <w:szCs w:val="20"/>
              </w:rPr>
              <w:t xml:space="preserve"> (</w:t>
            </w:r>
            <w:r w:rsidR="00D71B30" w:rsidRPr="00D71B30">
              <w:rPr>
                <w:rFonts w:ascii="Danone One" w:hAnsi="Danone One"/>
                <w:sz w:val="20"/>
                <w:szCs w:val="20"/>
              </w:rPr>
              <w:t>787</w:t>
            </w:r>
            <w:r w:rsidRPr="00D71B30">
              <w:rPr>
                <w:rFonts w:ascii="Danone One" w:hAnsi="Danone One"/>
                <w:sz w:val="20"/>
                <w:szCs w:val="20"/>
              </w:rPr>
              <w:t xml:space="preserve"> KB)</w:t>
            </w:r>
            <w:r w:rsidR="00A718A1" w:rsidRPr="00D71B30">
              <w:rPr>
                <w:rFonts w:ascii="Danone One" w:hAnsi="Danone One"/>
                <w:sz w:val="20"/>
                <w:szCs w:val="20"/>
              </w:rPr>
              <w:br/>
            </w:r>
            <w:r w:rsidRPr="00D71B30">
              <w:rPr>
                <w:rFonts w:ascii="Danone One" w:hAnsi="Danone One"/>
                <w:b/>
                <w:bCs/>
                <w:sz w:val="20"/>
                <w:szCs w:val="20"/>
              </w:rPr>
              <w:t>Quellenangabe Foto:</w:t>
            </w:r>
            <w:r w:rsidRPr="00D71B30">
              <w:rPr>
                <w:rFonts w:ascii="Danone One" w:hAnsi="Danone One"/>
                <w:sz w:val="20"/>
                <w:szCs w:val="20"/>
              </w:rPr>
              <w:t xml:space="preserve"> © </w:t>
            </w:r>
            <w:r w:rsidR="00D71B30" w:rsidRPr="00D71B30">
              <w:rPr>
                <w:rFonts w:ascii="Danone One" w:hAnsi="Danone One"/>
                <w:sz w:val="20"/>
                <w:szCs w:val="20"/>
              </w:rPr>
              <w:t>Nutrition Hub</w:t>
            </w:r>
            <w:r w:rsidRPr="00E97779">
              <w:rPr>
                <w:rFonts w:ascii="Danone One" w:hAnsi="Danone One"/>
                <w:sz w:val="20"/>
                <w:szCs w:val="20"/>
              </w:rPr>
              <w:br/>
            </w:r>
          </w:p>
          <w:p w14:paraId="1A08A687" w14:textId="77777777" w:rsidR="00794763" w:rsidRPr="00E97779" w:rsidRDefault="00794763">
            <w:pPr>
              <w:rPr>
                <w:rFonts w:ascii="Danone One" w:hAnsi="Danone One"/>
                <w:sz w:val="18"/>
              </w:rPr>
            </w:pPr>
          </w:p>
          <w:p w14:paraId="58E953E5" w14:textId="77777777" w:rsidR="00794763" w:rsidRPr="00E97779" w:rsidRDefault="00794763">
            <w:pPr>
              <w:rPr>
                <w:rFonts w:ascii="Danone One" w:hAnsi="Danone One"/>
                <w:sz w:val="18"/>
              </w:rPr>
            </w:pPr>
          </w:p>
          <w:p w14:paraId="74F0B1E1" w14:textId="77777777" w:rsidR="00794763" w:rsidRDefault="00794763">
            <w:pPr>
              <w:rPr>
                <w:rFonts w:ascii="Danone One" w:hAnsi="Danone One"/>
                <w:sz w:val="18"/>
              </w:rPr>
            </w:pPr>
          </w:p>
          <w:p w14:paraId="18E28842" w14:textId="77777777" w:rsidR="00A718A1" w:rsidRDefault="00A718A1">
            <w:pPr>
              <w:rPr>
                <w:rFonts w:ascii="Danone One" w:hAnsi="Danone One"/>
                <w:sz w:val="18"/>
              </w:rPr>
            </w:pPr>
          </w:p>
          <w:p w14:paraId="26356C6A" w14:textId="77777777" w:rsidR="00DF7713" w:rsidRDefault="00DF7713">
            <w:pPr>
              <w:rPr>
                <w:rFonts w:ascii="Danone One" w:hAnsi="Danone One"/>
                <w:sz w:val="18"/>
              </w:rPr>
            </w:pPr>
          </w:p>
          <w:p w14:paraId="0A4463A4" w14:textId="77777777" w:rsidR="00DF7713" w:rsidRPr="00E97779" w:rsidRDefault="00DF7713">
            <w:pPr>
              <w:rPr>
                <w:rFonts w:ascii="Danone One" w:hAnsi="Danone One"/>
                <w:sz w:val="18"/>
              </w:rPr>
            </w:pPr>
          </w:p>
        </w:tc>
      </w:tr>
      <w:tr w:rsidR="001743C3" w:rsidRPr="00C16D78" w14:paraId="6C353584" w14:textId="77777777">
        <w:tc>
          <w:tcPr>
            <w:tcW w:w="2556" w:type="dxa"/>
          </w:tcPr>
          <w:p w14:paraId="6CA41175" w14:textId="6E42966D" w:rsidR="00794763" w:rsidRPr="00E97779" w:rsidRDefault="00794763">
            <w:pPr>
              <w:rPr>
                <w:rFonts w:ascii="Danone One" w:hAnsi="Danone One"/>
                <w:noProof/>
              </w:rPr>
            </w:pPr>
          </w:p>
        </w:tc>
        <w:tc>
          <w:tcPr>
            <w:tcW w:w="5948" w:type="dxa"/>
          </w:tcPr>
          <w:p w14:paraId="6BD1D715" w14:textId="77777777" w:rsidR="00794763" w:rsidRPr="00E97779" w:rsidRDefault="00794763">
            <w:pPr>
              <w:tabs>
                <w:tab w:val="left" w:pos="5952"/>
              </w:tabs>
              <w:rPr>
                <w:rFonts w:ascii="Danone One" w:hAnsi="Danone One"/>
                <w:b/>
                <w:bCs/>
                <w:sz w:val="20"/>
                <w:szCs w:val="20"/>
              </w:rPr>
            </w:pPr>
          </w:p>
        </w:tc>
      </w:tr>
      <w:bookmarkEnd w:id="1"/>
    </w:tbl>
    <w:p w14:paraId="5052F094" w14:textId="77777777" w:rsidR="00794763" w:rsidRPr="00E97779" w:rsidRDefault="00794763" w:rsidP="00794763">
      <w:pPr>
        <w:rPr>
          <w:rFonts w:ascii="Danone One" w:hAnsi="Danone One"/>
          <w:sz w:val="20"/>
          <w:szCs w:val="20"/>
        </w:rPr>
      </w:pPr>
    </w:p>
    <w:p w14:paraId="310A337C" w14:textId="626FC2C8" w:rsidR="001743C3" w:rsidRPr="00E97779" w:rsidRDefault="001743C3" w:rsidP="001743C3">
      <w:pPr>
        <w:rPr>
          <w:rFonts w:ascii="Danone One" w:hAnsi="Danone One"/>
          <w:b/>
          <w:bCs/>
          <w:sz w:val="20"/>
          <w:szCs w:val="20"/>
          <w:lang w:val="de-DE"/>
        </w:rPr>
      </w:pPr>
      <w:bookmarkStart w:id="2" w:name="_Hlk166757971"/>
      <w:r w:rsidRPr="00E97779">
        <w:rPr>
          <w:rFonts w:ascii="Danone One" w:hAnsi="Danone One"/>
          <w:b/>
          <w:bCs/>
          <w:sz w:val="20"/>
          <w:szCs w:val="20"/>
          <w:lang w:val="de-DE"/>
        </w:rPr>
        <w:t>Über Danone</w:t>
      </w:r>
    </w:p>
    <w:p w14:paraId="6F65E4BA" w14:textId="5D8DA8CE" w:rsidR="001743C3" w:rsidRPr="00E97779" w:rsidRDefault="001743C3" w:rsidP="001743C3">
      <w:pPr>
        <w:rPr>
          <w:rFonts w:ascii="Danone One" w:hAnsi="Danone One"/>
          <w:sz w:val="20"/>
          <w:szCs w:val="20"/>
          <w:lang w:val="de-DE"/>
        </w:rPr>
      </w:pPr>
      <w:r w:rsidRPr="00E97779">
        <w:rPr>
          <w:rFonts w:ascii="Danone One" w:hAnsi="Danone One"/>
          <w:sz w:val="20"/>
          <w:szCs w:val="20"/>
          <w:lang w:val="de-DE"/>
        </w:rPr>
        <w:t xml:space="preserve">Danone ist einer der führenden Hersteller von Lebensmitteln und medizinischer Ernährung in der DACH-Region, der in vier Geschäftsbereichen tätig ist: </w:t>
      </w:r>
      <w:r w:rsidR="00042E54" w:rsidRPr="00E97779">
        <w:rPr>
          <w:rFonts w:ascii="Danone One" w:hAnsi="Danone One"/>
          <w:sz w:val="20"/>
          <w:szCs w:val="20"/>
          <w:lang w:val="de-DE"/>
        </w:rPr>
        <w:t>M</w:t>
      </w:r>
      <w:r w:rsidR="005A5DB3" w:rsidRPr="00E97779">
        <w:rPr>
          <w:rFonts w:ascii="Danone One" w:hAnsi="Danone One"/>
          <w:sz w:val="20"/>
          <w:szCs w:val="20"/>
          <w:lang w:val="de-DE"/>
        </w:rPr>
        <w:t>i</w:t>
      </w:r>
      <w:r w:rsidRPr="00E97779">
        <w:rPr>
          <w:rFonts w:ascii="Danone One" w:hAnsi="Danone One"/>
          <w:sz w:val="20"/>
          <w:szCs w:val="20"/>
          <w:lang w:val="de-DE"/>
        </w:rPr>
        <w:t xml:space="preserve">lchfrische, pflanzenbasierte Produkte, natürliches Mineralwasser und Erfrischungsgetränke sowie frühkindliche und medizinische Nahrung. Das Portfolio umfasst bekannte internationale und lokale Marken wie Actimel, Activia, Alpro, Aptamil, Volvic, evian, Fruchtzwerge, Nutrini, Fortimel und Neocate. Danone DACH ist ein B Corp zertifiziertes Unternehmen und schließt sich damit einer internationalen Bewegung von über 6.000 Unternehmen in über 89 Ländern an, die </w:t>
      </w:r>
      <w:r w:rsidR="00042E54" w:rsidRPr="00E97779">
        <w:rPr>
          <w:rFonts w:ascii="Danone One" w:hAnsi="Danone One"/>
          <w:sz w:val="20"/>
          <w:szCs w:val="20"/>
          <w:lang w:val="de-DE"/>
        </w:rPr>
        <w:t xml:space="preserve">hohe </w:t>
      </w:r>
      <w:r w:rsidRPr="00E97779">
        <w:rPr>
          <w:rFonts w:ascii="Danone One" w:hAnsi="Danone One"/>
          <w:sz w:val="20"/>
          <w:szCs w:val="20"/>
          <w:lang w:val="de-DE"/>
        </w:rPr>
        <w:t>Standards für ökologische, soziale und wirtschaftliche Nachhaltigkeit erfüllen.</w:t>
      </w:r>
    </w:p>
    <w:bookmarkEnd w:id="2"/>
    <w:p w14:paraId="43D5656C" w14:textId="77777777" w:rsidR="00794763" w:rsidRPr="00E97779" w:rsidRDefault="00794763" w:rsidP="7FA8F999">
      <w:pPr>
        <w:spacing w:after="0" w:line="240" w:lineRule="auto"/>
        <w:rPr>
          <w:rFonts w:ascii="Danone One" w:hAnsi="Danone One"/>
          <w:sz w:val="20"/>
          <w:szCs w:val="20"/>
          <w:lang w:val="de-DE"/>
        </w:rPr>
      </w:pPr>
    </w:p>
    <w:p w14:paraId="6CA0BD38" w14:textId="77777777" w:rsidR="00794763" w:rsidRPr="00E97779" w:rsidRDefault="00794763" w:rsidP="7FA8F999">
      <w:pPr>
        <w:spacing w:after="0" w:line="240" w:lineRule="auto"/>
        <w:rPr>
          <w:rFonts w:ascii="Danone One" w:hAnsi="Danone One"/>
          <w:sz w:val="20"/>
          <w:szCs w:val="20"/>
          <w:lang w:val="de-DE"/>
        </w:rPr>
      </w:pPr>
      <w:r w:rsidRPr="00E97779">
        <w:rPr>
          <w:rFonts w:ascii="Danone One" w:hAnsi="Danone One"/>
          <w:b/>
          <w:bCs/>
          <w:sz w:val="20"/>
          <w:szCs w:val="20"/>
          <w:lang w:val="de-DE"/>
        </w:rPr>
        <w:t>Kontakt:</w:t>
      </w:r>
      <w:r w:rsidRPr="00E97779">
        <w:rPr>
          <w:rFonts w:ascii="Danone One" w:hAnsi="Danone One"/>
          <w:sz w:val="20"/>
          <w:szCs w:val="20"/>
          <w:lang w:val="de-DE"/>
        </w:rPr>
        <w:t xml:space="preserve"> </w:t>
      </w:r>
    </w:p>
    <w:p w14:paraId="64ADD9DD" w14:textId="2F85F5EA" w:rsidR="00794763" w:rsidRPr="00E97779" w:rsidRDefault="00794763" w:rsidP="7FA8F999">
      <w:pPr>
        <w:spacing w:after="0" w:line="240" w:lineRule="auto"/>
        <w:rPr>
          <w:rFonts w:ascii="Danone One" w:hAnsi="Danone One"/>
          <w:sz w:val="20"/>
          <w:szCs w:val="20"/>
          <w:lang w:val="de-DE"/>
        </w:rPr>
      </w:pPr>
      <w:r w:rsidRPr="00E97779">
        <w:rPr>
          <w:rFonts w:ascii="Danone One" w:hAnsi="Danone One"/>
          <w:sz w:val="20"/>
          <w:szCs w:val="20"/>
          <w:lang w:val="de-DE"/>
        </w:rPr>
        <w:t xml:space="preserve">kommunikation.pur GmbH | Jennifer Hofer | Sendlinger Straße 31 | 80331 München | </w:t>
      </w:r>
    </w:p>
    <w:p w14:paraId="6D87F724" w14:textId="3FDA61A5" w:rsidR="00794763" w:rsidRPr="00E97779" w:rsidRDefault="00794763" w:rsidP="7FA8F999">
      <w:pPr>
        <w:spacing w:after="0" w:line="240" w:lineRule="auto"/>
        <w:rPr>
          <w:rFonts w:ascii="Danone One" w:hAnsi="Danone One"/>
          <w:sz w:val="20"/>
          <w:szCs w:val="20"/>
          <w:lang w:val="de-DE"/>
        </w:rPr>
      </w:pPr>
      <w:r w:rsidRPr="00E97779">
        <w:rPr>
          <w:rFonts w:ascii="Danone One" w:hAnsi="Danone One"/>
          <w:sz w:val="20"/>
          <w:szCs w:val="20"/>
          <w:lang w:val="de-DE"/>
        </w:rPr>
        <w:t>Tel.: 089 41 32 61 903 | alpro@kommunikationpur.com</w:t>
      </w:r>
    </w:p>
    <w:p w14:paraId="73F08343" w14:textId="67183507" w:rsidR="00FB0EA0" w:rsidRPr="00794763" w:rsidRDefault="00FB0EA0" w:rsidP="00794763">
      <w:pPr>
        <w:rPr>
          <w:rFonts w:ascii="Geomanist" w:hAnsi="Geomanist"/>
          <w:sz w:val="16"/>
          <w:szCs w:val="16"/>
          <w:lang w:val="de-DE"/>
        </w:rPr>
      </w:pPr>
    </w:p>
    <w:sectPr w:rsidR="00FB0EA0" w:rsidRPr="007947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manist">
    <w:altName w:val="Calibri"/>
    <w:panose1 w:val="00000000000000000000"/>
    <w:charset w:val="00"/>
    <w:family w:val="modern"/>
    <w:notTrueType/>
    <w:pitch w:val="variable"/>
    <w:sig w:usb0="20000007" w:usb1="00000000"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none One Condensed">
    <w:altName w:val="Calibri"/>
    <w:panose1 w:val="00000000000000000000"/>
    <w:charset w:val="00"/>
    <w:family w:val="swiss"/>
    <w:notTrueType/>
    <w:pitch w:val="variable"/>
    <w:sig w:usb0="A000006F" w:usb1="00000001" w:usb2="00000000" w:usb3="00000000" w:csb0="00000093" w:csb1="00000000"/>
  </w:font>
  <w:font w:name="Danone One">
    <w:altName w:val="Calibri"/>
    <w:panose1 w:val="00000000000000000000"/>
    <w:charset w:val="00"/>
    <w:family w:val="swiss"/>
    <w:notTrueType/>
    <w:pitch w:val="variable"/>
    <w:sig w:usb0="A000006F" w:usb1="0000000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D17490"/>
    <w:multiLevelType w:val="hybridMultilevel"/>
    <w:tmpl w:val="1CEAB49E"/>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 w15:restartNumberingAfterBreak="0">
    <w:nsid w:val="4E6B3548"/>
    <w:multiLevelType w:val="hybridMultilevel"/>
    <w:tmpl w:val="64D6EAA2"/>
    <w:lvl w:ilvl="0" w:tplc="5416384E">
      <w:numFmt w:val="bullet"/>
      <w:lvlText w:val="•"/>
      <w:lvlJc w:val="left"/>
      <w:pPr>
        <w:ind w:left="1440" w:hanging="360"/>
      </w:pPr>
      <w:rPr>
        <w:rFonts w:ascii="Geomanist" w:eastAsiaTheme="minorHAnsi" w:hAnsi="Geomanist"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58AF01EA"/>
    <w:multiLevelType w:val="hybridMultilevel"/>
    <w:tmpl w:val="5CF47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101364">
    <w:abstractNumId w:val="0"/>
  </w:num>
  <w:num w:numId="2" w16cid:durableId="1112700209">
    <w:abstractNumId w:val="1"/>
  </w:num>
  <w:num w:numId="3" w16cid:durableId="837647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EA0"/>
    <w:rsid w:val="000128A8"/>
    <w:rsid w:val="00042E54"/>
    <w:rsid w:val="000C1B07"/>
    <w:rsid w:val="00141C6A"/>
    <w:rsid w:val="00156C0A"/>
    <w:rsid w:val="00162690"/>
    <w:rsid w:val="0017034E"/>
    <w:rsid w:val="001743C3"/>
    <w:rsid w:val="00193D69"/>
    <w:rsid w:val="00197E03"/>
    <w:rsid w:val="001A5784"/>
    <w:rsid w:val="001B3531"/>
    <w:rsid w:val="001B45A2"/>
    <w:rsid w:val="001B5A86"/>
    <w:rsid w:val="001C1861"/>
    <w:rsid w:val="001C24BA"/>
    <w:rsid w:val="001E40AE"/>
    <w:rsid w:val="001F28C2"/>
    <w:rsid w:val="00213E0E"/>
    <w:rsid w:val="00230FDE"/>
    <w:rsid w:val="002321FC"/>
    <w:rsid w:val="00232425"/>
    <w:rsid w:val="00236B49"/>
    <w:rsid w:val="00252F13"/>
    <w:rsid w:val="00263086"/>
    <w:rsid w:val="00291D11"/>
    <w:rsid w:val="00297F13"/>
    <w:rsid w:val="002A4045"/>
    <w:rsid w:val="002B2E59"/>
    <w:rsid w:val="002C7E79"/>
    <w:rsid w:val="003106DD"/>
    <w:rsid w:val="00383845"/>
    <w:rsid w:val="00391297"/>
    <w:rsid w:val="00396637"/>
    <w:rsid w:val="003B266D"/>
    <w:rsid w:val="003D5CDD"/>
    <w:rsid w:val="004243F1"/>
    <w:rsid w:val="00464212"/>
    <w:rsid w:val="0046641B"/>
    <w:rsid w:val="00492450"/>
    <w:rsid w:val="004965F3"/>
    <w:rsid w:val="004B107E"/>
    <w:rsid w:val="004B4046"/>
    <w:rsid w:val="004D6CFD"/>
    <w:rsid w:val="004F74EA"/>
    <w:rsid w:val="00514135"/>
    <w:rsid w:val="00517B88"/>
    <w:rsid w:val="00525A19"/>
    <w:rsid w:val="00541E4A"/>
    <w:rsid w:val="0054435F"/>
    <w:rsid w:val="00547A43"/>
    <w:rsid w:val="0057612E"/>
    <w:rsid w:val="005837DC"/>
    <w:rsid w:val="005A5DB3"/>
    <w:rsid w:val="005A5E3B"/>
    <w:rsid w:val="005B2ABB"/>
    <w:rsid w:val="005C167A"/>
    <w:rsid w:val="005D59DE"/>
    <w:rsid w:val="005D5EBE"/>
    <w:rsid w:val="005F3E46"/>
    <w:rsid w:val="00624261"/>
    <w:rsid w:val="006707AD"/>
    <w:rsid w:val="006807E8"/>
    <w:rsid w:val="006821DD"/>
    <w:rsid w:val="0068744B"/>
    <w:rsid w:val="0069028D"/>
    <w:rsid w:val="006A0497"/>
    <w:rsid w:val="006B0BCB"/>
    <w:rsid w:val="006B1BBB"/>
    <w:rsid w:val="006C4653"/>
    <w:rsid w:val="006E4644"/>
    <w:rsid w:val="006E48B5"/>
    <w:rsid w:val="00794763"/>
    <w:rsid w:val="007977D4"/>
    <w:rsid w:val="00797F0E"/>
    <w:rsid w:val="007A05D2"/>
    <w:rsid w:val="007A7A24"/>
    <w:rsid w:val="007B241F"/>
    <w:rsid w:val="007F1256"/>
    <w:rsid w:val="008559CC"/>
    <w:rsid w:val="0088174D"/>
    <w:rsid w:val="00891F4E"/>
    <w:rsid w:val="00897C58"/>
    <w:rsid w:val="008A5FBE"/>
    <w:rsid w:val="009139A9"/>
    <w:rsid w:val="009157C2"/>
    <w:rsid w:val="009308B2"/>
    <w:rsid w:val="00972BD2"/>
    <w:rsid w:val="00975227"/>
    <w:rsid w:val="009760D1"/>
    <w:rsid w:val="00990FBB"/>
    <w:rsid w:val="009965AA"/>
    <w:rsid w:val="009C09DF"/>
    <w:rsid w:val="009C140B"/>
    <w:rsid w:val="009C5CB3"/>
    <w:rsid w:val="009F1326"/>
    <w:rsid w:val="009F4583"/>
    <w:rsid w:val="00A11BC2"/>
    <w:rsid w:val="00A11DA5"/>
    <w:rsid w:val="00A718A1"/>
    <w:rsid w:val="00A748A4"/>
    <w:rsid w:val="00AA4AD7"/>
    <w:rsid w:val="00AD62F6"/>
    <w:rsid w:val="00AE4C9F"/>
    <w:rsid w:val="00B013B4"/>
    <w:rsid w:val="00B20093"/>
    <w:rsid w:val="00B529D0"/>
    <w:rsid w:val="00B66623"/>
    <w:rsid w:val="00B745BA"/>
    <w:rsid w:val="00B821FA"/>
    <w:rsid w:val="00B913EF"/>
    <w:rsid w:val="00BA01BE"/>
    <w:rsid w:val="00BA1957"/>
    <w:rsid w:val="00BB6798"/>
    <w:rsid w:val="00BC30A4"/>
    <w:rsid w:val="00BE7379"/>
    <w:rsid w:val="00BF24A4"/>
    <w:rsid w:val="00C16D78"/>
    <w:rsid w:val="00C4089D"/>
    <w:rsid w:val="00C54AE7"/>
    <w:rsid w:val="00C5721A"/>
    <w:rsid w:val="00C57C02"/>
    <w:rsid w:val="00C6046C"/>
    <w:rsid w:val="00C60624"/>
    <w:rsid w:val="00C65C20"/>
    <w:rsid w:val="00C72235"/>
    <w:rsid w:val="00CC6C26"/>
    <w:rsid w:val="00CD3E3E"/>
    <w:rsid w:val="00CD7C0B"/>
    <w:rsid w:val="00CF0C98"/>
    <w:rsid w:val="00D27A60"/>
    <w:rsid w:val="00D369B3"/>
    <w:rsid w:val="00D506B3"/>
    <w:rsid w:val="00D71B30"/>
    <w:rsid w:val="00DB2A3D"/>
    <w:rsid w:val="00DC3186"/>
    <w:rsid w:val="00DC5E48"/>
    <w:rsid w:val="00DC684F"/>
    <w:rsid w:val="00DC7811"/>
    <w:rsid w:val="00DF7713"/>
    <w:rsid w:val="00E00B70"/>
    <w:rsid w:val="00E0212D"/>
    <w:rsid w:val="00E15783"/>
    <w:rsid w:val="00E24918"/>
    <w:rsid w:val="00E264F0"/>
    <w:rsid w:val="00E378F7"/>
    <w:rsid w:val="00E70B89"/>
    <w:rsid w:val="00E7704A"/>
    <w:rsid w:val="00E82305"/>
    <w:rsid w:val="00E97779"/>
    <w:rsid w:val="00EB588A"/>
    <w:rsid w:val="00EC0229"/>
    <w:rsid w:val="00ED0B36"/>
    <w:rsid w:val="00EE579A"/>
    <w:rsid w:val="00F01DB4"/>
    <w:rsid w:val="00F1654F"/>
    <w:rsid w:val="00F23007"/>
    <w:rsid w:val="00F319D4"/>
    <w:rsid w:val="00F65261"/>
    <w:rsid w:val="00F716D5"/>
    <w:rsid w:val="00F933B0"/>
    <w:rsid w:val="00F96BFE"/>
    <w:rsid w:val="00FB0EA0"/>
    <w:rsid w:val="00FC38F9"/>
    <w:rsid w:val="00FD24CE"/>
    <w:rsid w:val="215A6F19"/>
    <w:rsid w:val="2407D540"/>
    <w:rsid w:val="50595797"/>
    <w:rsid w:val="67806DDC"/>
    <w:rsid w:val="7FA8F999"/>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97238"/>
  <w15:docId w15:val="{F9AF788C-B685-4A25-86D3-7F1A78E83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B0EA0"/>
    <w:rPr>
      <w:color w:val="0563C1" w:themeColor="hyperlink"/>
      <w:u w:val="single"/>
    </w:rPr>
  </w:style>
  <w:style w:type="character" w:styleId="NichtaufgelsteErwhnung">
    <w:name w:val="Unresolved Mention"/>
    <w:basedOn w:val="Absatz-Standardschriftart"/>
    <w:uiPriority w:val="99"/>
    <w:semiHidden/>
    <w:unhideWhenUsed/>
    <w:rsid w:val="00FB0EA0"/>
    <w:rPr>
      <w:color w:val="605E5C"/>
      <w:shd w:val="clear" w:color="auto" w:fill="E1DFDD"/>
    </w:rPr>
  </w:style>
  <w:style w:type="table" w:styleId="Tabellenraster">
    <w:name w:val="Table Grid"/>
    <w:basedOn w:val="NormaleTabelle"/>
    <w:rsid w:val="00794763"/>
    <w:pPr>
      <w:spacing w:after="0" w:line="240" w:lineRule="auto"/>
    </w:pPr>
    <w:rPr>
      <w:rFonts w:ascii="Times New Roman" w:hAnsi="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94763"/>
    <w:pPr>
      <w:ind w:left="720"/>
      <w:contextualSpacing/>
    </w:pPr>
  </w:style>
  <w:style w:type="character" w:styleId="Kommentarzeichen">
    <w:name w:val="annotation reference"/>
    <w:basedOn w:val="Absatz-Standardschriftart"/>
    <w:unhideWhenUsed/>
    <w:rsid w:val="00794763"/>
    <w:rPr>
      <w:sz w:val="16"/>
      <w:szCs w:val="16"/>
    </w:rPr>
  </w:style>
  <w:style w:type="paragraph" w:styleId="Kommentartext">
    <w:name w:val="annotation text"/>
    <w:basedOn w:val="Standard"/>
    <w:link w:val="KommentartextZchn"/>
    <w:unhideWhenUsed/>
    <w:rsid w:val="00794763"/>
    <w:pPr>
      <w:spacing w:line="240" w:lineRule="auto"/>
    </w:pPr>
    <w:rPr>
      <w:sz w:val="20"/>
      <w:szCs w:val="20"/>
    </w:rPr>
  </w:style>
  <w:style w:type="character" w:customStyle="1" w:styleId="KommentartextZchn">
    <w:name w:val="Kommentartext Zchn"/>
    <w:basedOn w:val="Absatz-Standardschriftart"/>
    <w:link w:val="Kommentartext"/>
    <w:rsid w:val="00794763"/>
    <w:rPr>
      <w:sz w:val="20"/>
      <w:szCs w:val="20"/>
    </w:rPr>
  </w:style>
  <w:style w:type="paragraph" w:styleId="Kommentarthema">
    <w:name w:val="annotation subject"/>
    <w:basedOn w:val="Kommentartext"/>
    <w:next w:val="Kommentartext"/>
    <w:link w:val="KommentarthemaZchn"/>
    <w:uiPriority w:val="99"/>
    <w:semiHidden/>
    <w:unhideWhenUsed/>
    <w:rsid w:val="00794763"/>
    <w:rPr>
      <w:b/>
      <w:bCs/>
    </w:rPr>
  </w:style>
  <w:style w:type="character" w:customStyle="1" w:styleId="KommentarthemaZchn">
    <w:name w:val="Kommentarthema Zchn"/>
    <w:basedOn w:val="KommentartextZchn"/>
    <w:link w:val="Kommentarthema"/>
    <w:uiPriority w:val="99"/>
    <w:semiHidden/>
    <w:rsid w:val="00794763"/>
    <w:rPr>
      <w:b/>
      <w:bCs/>
      <w:sz w:val="20"/>
      <w:szCs w:val="20"/>
    </w:rPr>
  </w:style>
  <w:style w:type="paragraph" w:styleId="berarbeitung">
    <w:name w:val="Revision"/>
    <w:hidden/>
    <w:uiPriority w:val="99"/>
    <w:semiHidden/>
    <w:rsid w:val="003D5CDD"/>
    <w:pPr>
      <w:spacing w:after="0" w:line="240" w:lineRule="auto"/>
    </w:pPr>
  </w:style>
  <w:style w:type="character" w:customStyle="1" w:styleId="cf01">
    <w:name w:val="cf01"/>
    <w:basedOn w:val="Absatz-Standardschriftart"/>
    <w:rsid w:val="002B2E59"/>
    <w:rPr>
      <w:rFonts w:ascii="Segoe UI" w:hAnsi="Segoe UI" w:cs="Segoe UI" w:hint="default"/>
      <w:sz w:val="18"/>
      <w:szCs w:val="18"/>
    </w:rPr>
  </w:style>
  <w:style w:type="paragraph" w:styleId="StandardWeb">
    <w:name w:val="Normal (Web)"/>
    <w:basedOn w:val="Standard"/>
    <w:uiPriority w:val="99"/>
    <w:semiHidden/>
    <w:unhideWhenUsed/>
    <w:rsid w:val="002B2E59"/>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BesuchterLink">
    <w:name w:val="FollowedHyperlink"/>
    <w:basedOn w:val="Absatz-Standardschriftart"/>
    <w:uiPriority w:val="99"/>
    <w:semiHidden/>
    <w:unhideWhenUsed/>
    <w:rsid w:val="002B2E59"/>
    <w:rPr>
      <w:color w:val="954F72" w:themeColor="followedHyperlink"/>
      <w:u w:val="single"/>
    </w:rPr>
  </w:style>
  <w:style w:type="character" w:customStyle="1" w:styleId="ui-provider">
    <w:name w:val="ui-provider"/>
    <w:basedOn w:val="Absatz-Standardschriftart"/>
    <w:rsid w:val="001A5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80638">
      <w:bodyDiv w:val="1"/>
      <w:marLeft w:val="0"/>
      <w:marRight w:val="0"/>
      <w:marTop w:val="0"/>
      <w:marBottom w:val="0"/>
      <w:divBdr>
        <w:top w:val="none" w:sz="0" w:space="0" w:color="auto"/>
        <w:left w:val="none" w:sz="0" w:space="0" w:color="auto"/>
        <w:bottom w:val="none" w:sz="0" w:space="0" w:color="auto"/>
        <w:right w:val="none" w:sz="0" w:space="0" w:color="auto"/>
      </w:divBdr>
    </w:div>
    <w:div w:id="879585200">
      <w:bodyDiv w:val="1"/>
      <w:marLeft w:val="0"/>
      <w:marRight w:val="0"/>
      <w:marTop w:val="0"/>
      <w:marBottom w:val="0"/>
      <w:divBdr>
        <w:top w:val="none" w:sz="0" w:space="0" w:color="auto"/>
        <w:left w:val="none" w:sz="0" w:space="0" w:color="auto"/>
        <w:bottom w:val="none" w:sz="0" w:space="0" w:color="auto"/>
        <w:right w:val="none" w:sz="0" w:space="0" w:color="auto"/>
      </w:divBdr>
    </w:div>
    <w:div w:id="1135757582">
      <w:bodyDiv w:val="1"/>
      <w:marLeft w:val="0"/>
      <w:marRight w:val="0"/>
      <w:marTop w:val="0"/>
      <w:marBottom w:val="0"/>
      <w:divBdr>
        <w:top w:val="none" w:sz="0" w:space="0" w:color="auto"/>
        <w:left w:val="none" w:sz="0" w:space="0" w:color="auto"/>
        <w:bottom w:val="none" w:sz="0" w:space="0" w:color="auto"/>
        <w:right w:val="none" w:sz="0" w:space="0" w:color="auto"/>
      </w:divBdr>
    </w:div>
    <w:div w:id="1173958593">
      <w:bodyDiv w:val="1"/>
      <w:marLeft w:val="0"/>
      <w:marRight w:val="0"/>
      <w:marTop w:val="0"/>
      <w:marBottom w:val="0"/>
      <w:divBdr>
        <w:top w:val="none" w:sz="0" w:space="0" w:color="auto"/>
        <w:left w:val="none" w:sz="0" w:space="0" w:color="auto"/>
        <w:bottom w:val="none" w:sz="0" w:space="0" w:color="auto"/>
        <w:right w:val="none" w:sz="0" w:space="0" w:color="auto"/>
      </w:divBdr>
    </w:div>
    <w:div w:id="1298486044">
      <w:bodyDiv w:val="1"/>
      <w:marLeft w:val="0"/>
      <w:marRight w:val="0"/>
      <w:marTop w:val="0"/>
      <w:marBottom w:val="0"/>
      <w:divBdr>
        <w:top w:val="none" w:sz="0" w:space="0" w:color="auto"/>
        <w:left w:val="none" w:sz="0" w:space="0" w:color="auto"/>
        <w:bottom w:val="none" w:sz="0" w:space="0" w:color="auto"/>
        <w:right w:val="none" w:sz="0" w:space="0" w:color="auto"/>
      </w:divBdr>
    </w:div>
    <w:div w:id="1510100986">
      <w:bodyDiv w:val="1"/>
      <w:marLeft w:val="0"/>
      <w:marRight w:val="0"/>
      <w:marTop w:val="0"/>
      <w:marBottom w:val="0"/>
      <w:divBdr>
        <w:top w:val="none" w:sz="0" w:space="0" w:color="auto"/>
        <w:left w:val="none" w:sz="0" w:space="0" w:color="auto"/>
        <w:bottom w:val="none" w:sz="0" w:space="0" w:color="auto"/>
        <w:right w:val="none" w:sz="0" w:space="0" w:color="auto"/>
      </w:divBdr>
    </w:div>
    <w:div w:id="1531069183">
      <w:bodyDiv w:val="1"/>
      <w:marLeft w:val="0"/>
      <w:marRight w:val="0"/>
      <w:marTop w:val="0"/>
      <w:marBottom w:val="0"/>
      <w:divBdr>
        <w:top w:val="none" w:sz="0" w:space="0" w:color="auto"/>
        <w:left w:val="none" w:sz="0" w:space="0" w:color="auto"/>
        <w:bottom w:val="none" w:sz="0" w:space="0" w:color="auto"/>
        <w:right w:val="none" w:sz="0" w:space="0" w:color="auto"/>
      </w:divBdr>
    </w:div>
    <w:div w:id="1706826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hyperlink" Target="https://rb.gy/afo2v4" TargetMode="External"/><Relationship Id="rId4" Type="http://schemas.openxmlformats.org/officeDocument/2006/relationships/numbering" Target="numbering.xml"/><Relationship Id="rId9" Type="http://schemas.openxmlformats.org/officeDocument/2006/relationships/hyperlink" Target="https://rb.gy/afo2v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309e50-f3f6-40b3-a800-0b1d633e0a7a">
      <Terms xmlns="http://schemas.microsoft.com/office/infopath/2007/PartnerControls"/>
    </lcf76f155ced4ddcb4097134ff3c332f>
    <TaxCatchAll xmlns="4c3a0a91-1a0d-41de-80e0-d4b202a05bfe" xsi:nil="true"/>
    <SharedWithUsers xmlns="4c3a0a91-1a0d-41de-80e0-d4b202a05bfe">
      <UserInfo>
        <DisplayName>Jennifer Hofer - kommunikation.pur GmbH</DisplayName>
        <AccountId>24</AccountId>
        <AccountType/>
      </UserInfo>
      <UserInfo>
        <DisplayName>HAGEMANN Teresa</DisplayName>
        <AccountId>15</AccountId>
        <AccountType/>
      </UserInfo>
      <UserInfo>
        <DisplayName>SCHUMACHER Linda</DisplayName>
        <AccountId>28</AccountId>
        <AccountType/>
      </UserInfo>
      <UserInfo>
        <DisplayName>STOHL Stefan</DisplayName>
        <AccountId>123</AccountId>
        <AccountType/>
      </UserInfo>
      <UserInfo>
        <DisplayName>WOESTHOFF Wiebke</DisplayName>
        <AccountId>201</AccountId>
        <AccountType/>
      </UserInfo>
      <UserInfo>
        <DisplayName>MEISSNER Theresa</DisplayName>
        <AccountId>103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655D2B69C3EF4EA7B9062B0C9AD4DB" ma:contentTypeVersion="14" ma:contentTypeDescription="Create a new document." ma:contentTypeScope="" ma:versionID="e68b9d99203c16de8bbc934cb45ceeea">
  <xsd:schema xmlns:xsd="http://www.w3.org/2001/XMLSchema" xmlns:xs="http://www.w3.org/2001/XMLSchema" xmlns:p="http://schemas.microsoft.com/office/2006/metadata/properties" xmlns:ns2="63309e50-f3f6-40b3-a800-0b1d633e0a7a" xmlns:ns3="4c3a0a91-1a0d-41de-80e0-d4b202a05bfe" targetNamespace="http://schemas.microsoft.com/office/2006/metadata/properties" ma:root="true" ma:fieldsID="8267dc9a873d90013981019377a6e969" ns2:_="" ns3:_="">
    <xsd:import namespace="63309e50-f3f6-40b3-a800-0b1d633e0a7a"/>
    <xsd:import namespace="4c3a0a91-1a0d-41de-80e0-d4b202a05bf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09e50-f3f6-40b3-a800-0b1d633e0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07613a9-4562-4fb5-9dce-6328340619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a0a91-1a0d-41de-80e0-d4b202a05bf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cf8162d4-f176-46e6-9b28-ff89a05dd84f}" ma:internalName="TaxCatchAll" ma:showField="CatchAllData" ma:web="4c3a0a91-1a0d-41de-80e0-d4b202a05b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5D60B-06AC-48F7-9A34-B4BD7D881FAE}">
  <ds:schemaRefs>
    <ds:schemaRef ds:uri="http://schemas.microsoft.com/office/2006/metadata/properties"/>
    <ds:schemaRef ds:uri="http://schemas.microsoft.com/office/infopath/2007/PartnerControls"/>
    <ds:schemaRef ds:uri="63309e50-f3f6-40b3-a800-0b1d633e0a7a"/>
    <ds:schemaRef ds:uri="4c3a0a91-1a0d-41de-80e0-d4b202a05bfe"/>
  </ds:schemaRefs>
</ds:datastoreItem>
</file>

<file path=customXml/itemProps2.xml><?xml version="1.0" encoding="utf-8"?>
<ds:datastoreItem xmlns:ds="http://schemas.openxmlformats.org/officeDocument/2006/customXml" ds:itemID="{10FE640D-05A7-40F0-BC05-4CEA7307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09e50-f3f6-40b3-a800-0b1d633e0a7a"/>
    <ds:schemaRef ds:uri="4c3a0a91-1a0d-41de-80e0-d4b202a05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51E7A6-DB02-4454-BA91-228A04532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755</Words>
  <Characters>4759</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GUSSEM Jasmien</dc:creator>
  <cp:keywords/>
  <dc:description/>
  <cp:lastModifiedBy>kommunikation.pur Jennifer Hofer</cp:lastModifiedBy>
  <cp:revision>5</cp:revision>
  <dcterms:created xsi:type="dcterms:W3CDTF">2024-05-16T11:16:00Z</dcterms:created>
  <dcterms:modified xsi:type="dcterms:W3CDTF">2024-05-22T08:44:00Z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0x010100D1655D2B69C3EF4EA7B9062B0C9AD4DB</vt:lpwstr>
  </property>
  <property fmtid="{D5CDD505-2E9C-101B-9397-08002B2CF9AE}" pid="3" name="MediaServiceImageTags">
    <vt:lpwstr/>
  </property>
</Properties>
</file>