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12AB9" w14:textId="77777777" w:rsidR="00434F33" w:rsidRPr="006F2598" w:rsidRDefault="009958A6" w:rsidP="009958A6">
      <w:pPr>
        <w:pStyle w:val="berschrift1"/>
        <w:spacing w:line="312" w:lineRule="auto"/>
      </w:pPr>
      <w:r w:rsidRPr="00BB315E">
        <w:t>PRESSEINFORMATION</w:t>
      </w:r>
    </w:p>
    <w:p w14:paraId="79A0DCD6" w14:textId="77777777" w:rsidR="00434F33" w:rsidRDefault="00434F33" w:rsidP="00D36B23"/>
    <w:p w14:paraId="2B44F195" w14:textId="77777777" w:rsidR="00434F33" w:rsidRPr="006F2598" w:rsidRDefault="00434F33" w:rsidP="00D36B23"/>
    <w:p w14:paraId="75676CDB" w14:textId="1590AB12" w:rsidR="00D0132F" w:rsidRDefault="00BE3C46" w:rsidP="009958A6">
      <w:pPr>
        <w:rPr>
          <w:sz w:val="28"/>
        </w:rPr>
      </w:pPr>
      <w:r>
        <w:rPr>
          <w:sz w:val="28"/>
        </w:rPr>
        <w:t>Grill-Neuheit von RÖSLE</w:t>
      </w:r>
      <w:r w:rsidRPr="00BE3C46">
        <w:rPr>
          <w:sz w:val="28"/>
        </w:rPr>
        <w:t>: smarte</w:t>
      </w:r>
      <w:r>
        <w:rPr>
          <w:sz w:val="28"/>
        </w:rPr>
        <w:t>r</w:t>
      </w:r>
      <w:r w:rsidRPr="00BE3C46">
        <w:rPr>
          <w:sz w:val="28"/>
        </w:rPr>
        <w:t xml:space="preserve"> Gasgrill</w:t>
      </w:r>
      <w:r>
        <w:rPr>
          <w:sz w:val="28"/>
        </w:rPr>
        <w:t xml:space="preserve"> mit App-</w:t>
      </w:r>
      <w:r w:rsidR="00554074">
        <w:rPr>
          <w:sz w:val="28"/>
        </w:rPr>
        <w:t>Funktion</w:t>
      </w:r>
    </w:p>
    <w:p w14:paraId="5F3645C4" w14:textId="2DC6163B" w:rsidR="00065D7C" w:rsidRPr="00D36B23" w:rsidRDefault="00BE3C46" w:rsidP="00065D7C">
      <w:pPr>
        <w:rPr>
          <w:b/>
          <w:bCs/>
          <w:iCs/>
        </w:rPr>
      </w:pPr>
      <w:r>
        <w:rPr>
          <w:b/>
        </w:rPr>
        <w:t xml:space="preserve">Praktische </w:t>
      </w:r>
      <w:r w:rsidRPr="00BE3C46">
        <w:rPr>
          <w:b/>
        </w:rPr>
        <w:t xml:space="preserve">Fernüberwachung </w:t>
      </w:r>
      <w:r>
        <w:rPr>
          <w:b/>
        </w:rPr>
        <w:t xml:space="preserve">von </w:t>
      </w:r>
      <w:r w:rsidRPr="00BE3C46">
        <w:rPr>
          <w:b/>
        </w:rPr>
        <w:t xml:space="preserve">Grilltemperatur und </w:t>
      </w:r>
      <w:proofErr w:type="spellStart"/>
      <w:r w:rsidRPr="00BE3C46">
        <w:rPr>
          <w:b/>
        </w:rPr>
        <w:t>Gargrad</w:t>
      </w:r>
      <w:proofErr w:type="spellEnd"/>
      <w:r w:rsidRPr="00BE3C46">
        <w:rPr>
          <w:b/>
        </w:rPr>
        <w:t xml:space="preserve"> </w:t>
      </w:r>
      <w:r>
        <w:rPr>
          <w:b/>
        </w:rPr>
        <w:t>über Bluetooth</w:t>
      </w:r>
    </w:p>
    <w:p w14:paraId="1A8028CF" w14:textId="77777777" w:rsidR="00D0132F" w:rsidRPr="00F82635" w:rsidRDefault="00D0132F" w:rsidP="009958A6"/>
    <w:p w14:paraId="5E01CFCA" w14:textId="43082A66" w:rsidR="009958A6" w:rsidRPr="00D36B23" w:rsidRDefault="00F53BE1" w:rsidP="00A54312">
      <w:pPr>
        <w:rPr>
          <w:b/>
        </w:rPr>
      </w:pPr>
      <w:r w:rsidRPr="00C442B8">
        <w:rPr>
          <w:b/>
        </w:rPr>
        <w:t>Marktoberdorf</w:t>
      </w:r>
      <w:r w:rsidR="009958A6" w:rsidRPr="00C442B8">
        <w:rPr>
          <w:b/>
        </w:rPr>
        <w:t xml:space="preserve">, </w:t>
      </w:r>
      <w:r w:rsidR="00C442B8" w:rsidRPr="00C442B8">
        <w:rPr>
          <w:b/>
        </w:rPr>
        <w:t>15</w:t>
      </w:r>
      <w:r w:rsidR="009958A6" w:rsidRPr="00C442B8">
        <w:rPr>
          <w:b/>
        </w:rPr>
        <w:t>.</w:t>
      </w:r>
      <w:r w:rsidR="00C442B8" w:rsidRPr="00C442B8">
        <w:rPr>
          <w:b/>
        </w:rPr>
        <w:t>02</w:t>
      </w:r>
      <w:r w:rsidR="009958A6" w:rsidRPr="00C442B8">
        <w:rPr>
          <w:b/>
        </w:rPr>
        <w:t>.20</w:t>
      </w:r>
      <w:r w:rsidR="00D0132F" w:rsidRPr="00C442B8">
        <w:rPr>
          <w:b/>
        </w:rPr>
        <w:t>2</w:t>
      </w:r>
      <w:r w:rsidR="00720947" w:rsidRPr="00C442B8">
        <w:rPr>
          <w:b/>
        </w:rPr>
        <w:t>4</w:t>
      </w:r>
      <w:r w:rsidR="009958A6" w:rsidRPr="00C442B8">
        <w:rPr>
          <w:b/>
        </w:rPr>
        <w:t xml:space="preserve"> –</w:t>
      </w:r>
      <w:r w:rsidR="00D21968" w:rsidRPr="00C442B8">
        <w:rPr>
          <w:b/>
        </w:rPr>
        <w:t xml:space="preserve"> </w:t>
      </w:r>
      <w:r w:rsidR="00A54312" w:rsidRPr="00C442B8">
        <w:rPr>
          <w:b/>
        </w:rPr>
        <w:t>Der neue</w:t>
      </w:r>
      <w:r w:rsidR="00A54312">
        <w:rPr>
          <w:b/>
        </w:rPr>
        <w:t xml:space="preserve"> </w:t>
      </w:r>
      <w:r w:rsidR="00A54312" w:rsidRPr="00A54312">
        <w:rPr>
          <w:b/>
        </w:rPr>
        <w:t xml:space="preserve">VIDERO PRO G4-SB </w:t>
      </w:r>
      <w:r w:rsidR="00C1516C">
        <w:rPr>
          <w:b/>
        </w:rPr>
        <w:t>smart</w:t>
      </w:r>
      <w:r w:rsidR="00C1516C" w:rsidRPr="00A54312">
        <w:rPr>
          <w:b/>
        </w:rPr>
        <w:t xml:space="preserve"> </w:t>
      </w:r>
      <w:r w:rsidR="00A54312" w:rsidRPr="00A54312">
        <w:rPr>
          <w:b/>
        </w:rPr>
        <w:t>VARIO+</w:t>
      </w:r>
      <w:r w:rsidR="00A54312">
        <w:rPr>
          <w:b/>
        </w:rPr>
        <w:t xml:space="preserve"> </w:t>
      </w:r>
      <w:r w:rsidR="00E26C4A">
        <w:rPr>
          <w:b/>
        </w:rPr>
        <w:t xml:space="preserve">kommt im </w:t>
      </w:r>
      <w:r w:rsidR="00A54312">
        <w:rPr>
          <w:b/>
        </w:rPr>
        <w:t xml:space="preserve">schicken </w:t>
      </w:r>
      <w:r w:rsidR="00E26C4A">
        <w:rPr>
          <w:b/>
        </w:rPr>
        <w:t>S</w:t>
      </w:r>
      <w:r w:rsidR="00A54312">
        <w:rPr>
          <w:b/>
        </w:rPr>
        <w:t xml:space="preserve">chwarz </w:t>
      </w:r>
      <w:r w:rsidR="00E26C4A">
        <w:rPr>
          <w:b/>
        </w:rPr>
        <w:t xml:space="preserve">der RÖSLE </w:t>
      </w:r>
      <w:r w:rsidR="00A54312" w:rsidRPr="00A54312">
        <w:rPr>
          <w:b/>
        </w:rPr>
        <w:t xml:space="preserve">PRO-Modelle </w:t>
      </w:r>
      <w:r w:rsidR="00E26C4A">
        <w:rPr>
          <w:b/>
        </w:rPr>
        <w:t xml:space="preserve">daher und setzt </w:t>
      </w:r>
      <w:r w:rsidR="00A54312">
        <w:rPr>
          <w:b/>
        </w:rPr>
        <w:t xml:space="preserve">noch eins obendrauf: Via App lassen sich sowohl die Temperatur im Garraum als auch die Kerntemperatur des Garguts </w:t>
      </w:r>
      <w:r w:rsidR="00F70AAC">
        <w:rPr>
          <w:b/>
        </w:rPr>
        <w:t>immer im</w:t>
      </w:r>
      <w:r w:rsidR="00A54312">
        <w:rPr>
          <w:b/>
        </w:rPr>
        <w:t xml:space="preserve"> Auge behalten. </w:t>
      </w:r>
      <w:r w:rsidR="00F70AAC" w:rsidRPr="00F70AAC">
        <w:rPr>
          <w:b/>
        </w:rPr>
        <w:t xml:space="preserve">Sogar </w:t>
      </w:r>
      <w:r w:rsidR="00F70AAC">
        <w:rPr>
          <w:b/>
        </w:rPr>
        <w:t xml:space="preserve">der </w:t>
      </w:r>
      <w:r w:rsidR="00F70AAC" w:rsidRPr="00F70AAC">
        <w:rPr>
          <w:b/>
        </w:rPr>
        <w:t xml:space="preserve">gewünschte Garzustand kann eingestellt werden. </w:t>
      </w:r>
      <w:r w:rsidR="00F70AAC">
        <w:rPr>
          <w:b/>
        </w:rPr>
        <w:t>Sobald dieser erreicht ist, ertönt ein Signal</w:t>
      </w:r>
      <w:r w:rsidR="00F70AAC" w:rsidRPr="00F70AAC">
        <w:rPr>
          <w:b/>
        </w:rPr>
        <w:t xml:space="preserve">. </w:t>
      </w:r>
      <w:r w:rsidR="00A54312">
        <w:rPr>
          <w:b/>
        </w:rPr>
        <w:t xml:space="preserve">Weitere Features </w:t>
      </w:r>
      <w:r w:rsidR="00AD7024">
        <w:rPr>
          <w:b/>
        </w:rPr>
        <w:t xml:space="preserve">des smarten Grills </w:t>
      </w:r>
      <w:r w:rsidR="00A54312">
        <w:rPr>
          <w:b/>
        </w:rPr>
        <w:t>sind der</w:t>
      </w:r>
      <w:r w:rsidR="00A54312" w:rsidRPr="00A54312">
        <w:rPr>
          <w:b/>
        </w:rPr>
        <w:t xml:space="preserve"> leistungsstarke Infrarot-Keramik Back Burner</w:t>
      </w:r>
      <w:r w:rsidR="00A54312">
        <w:rPr>
          <w:b/>
        </w:rPr>
        <w:t xml:space="preserve"> sowie d</w:t>
      </w:r>
      <w:r w:rsidR="00F70AAC">
        <w:rPr>
          <w:b/>
        </w:rPr>
        <w:t>ie</w:t>
      </w:r>
      <w:r w:rsidR="00A54312" w:rsidRPr="00A54312">
        <w:rPr>
          <w:b/>
        </w:rPr>
        <w:t xml:space="preserve"> Sichtglasscheibe im Deckel.</w:t>
      </w:r>
      <w:r w:rsidR="00C442B8">
        <w:rPr>
          <w:b/>
        </w:rPr>
        <w:t xml:space="preserve"> </w:t>
      </w:r>
      <w:r w:rsidR="00C442B8" w:rsidRPr="00C442B8">
        <w:rPr>
          <w:b/>
        </w:rPr>
        <w:t>Er ist ab Ende März 2024 erhältlich.</w:t>
      </w:r>
      <w:r w:rsidR="00C442B8">
        <w:rPr>
          <w:b/>
        </w:rPr>
        <w:t xml:space="preserve"> </w:t>
      </w:r>
    </w:p>
    <w:p w14:paraId="068D5539" w14:textId="77777777" w:rsidR="009958A6" w:rsidRDefault="009958A6" w:rsidP="009958A6"/>
    <w:p w14:paraId="3701FA47" w14:textId="748320A1" w:rsidR="00F70AAC" w:rsidRDefault="00E26C4A" w:rsidP="00CC135F">
      <w:bookmarkStart w:id="0" w:name="_Hlk158024383"/>
      <w:r>
        <w:t>Beilagen und Getränke vorbereiten, den Tisch decken, Gäste empfangen, gemeinsam anstoßen, ein Schwätzchen halten – an einem gemeinsamen Grillabend ist viel zu tun</w:t>
      </w:r>
      <w:bookmarkEnd w:id="0"/>
      <w:r>
        <w:t xml:space="preserve">. Damit nichts anbrennt und man jederzeit alles im Auge und unter Kontrolle hat, gibt es jetzt von RÖSLE eine Gasgrill BBQ-Station mit </w:t>
      </w:r>
      <w:r w:rsidR="00CC135F">
        <w:t xml:space="preserve">App-Überwachung. So können </w:t>
      </w:r>
      <w:r w:rsidR="00F70AAC">
        <w:t xml:space="preserve">die Grilltemperatur und der </w:t>
      </w:r>
      <w:proofErr w:type="spellStart"/>
      <w:r w:rsidR="00F70AAC">
        <w:t>Gargrad</w:t>
      </w:r>
      <w:proofErr w:type="spellEnd"/>
      <w:r w:rsidR="00F70AAC">
        <w:t xml:space="preserve"> des Grillgutes zuverlässig geprüft werden, auch wenn </w:t>
      </w:r>
      <w:r w:rsidR="00CC135F">
        <w:t>man</w:t>
      </w:r>
      <w:r w:rsidR="00F70AAC">
        <w:t xml:space="preserve"> gerade nicht am Grill steh</w:t>
      </w:r>
      <w:r w:rsidR="00CC135F">
        <w:t>t</w:t>
      </w:r>
      <w:r w:rsidR="00F70AAC">
        <w:t xml:space="preserve">. Über die App besteht </w:t>
      </w:r>
      <w:r w:rsidR="00862BFC">
        <w:t>auch</w:t>
      </w:r>
      <w:r w:rsidR="00CC135F">
        <w:t xml:space="preserve"> </w:t>
      </w:r>
      <w:r w:rsidR="00F70AAC">
        <w:t>die Möglichkeit</w:t>
      </w:r>
      <w:r w:rsidR="00CC135F">
        <w:t>,</w:t>
      </w:r>
      <w:r w:rsidR="00F70AAC">
        <w:t xml:space="preserve"> die Fleischsorte und den gewünschten Garzustand auszuwählen</w:t>
      </w:r>
      <w:r w:rsidR="00CC135F">
        <w:t xml:space="preserve"> oder eine</w:t>
      </w:r>
      <w:r w:rsidR="00F70AAC">
        <w:t xml:space="preserve"> </w:t>
      </w:r>
      <w:r w:rsidR="00CC135F">
        <w:t>bestimmte Kern</w:t>
      </w:r>
      <w:r w:rsidR="00F70AAC">
        <w:t>temperatur ein</w:t>
      </w:r>
      <w:r w:rsidR="00CC135F">
        <w:t>zus</w:t>
      </w:r>
      <w:r w:rsidR="00F70AAC">
        <w:t>te</w:t>
      </w:r>
      <w:r w:rsidR="00CC135F">
        <w:t>llen</w:t>
      </w:r>
      <w:r w:rsidR="00F70AAC">
        <w:t>. Sobald die</w:t>
      </w:r>
      <w:r w:rsidR="00CC135F">
        <w:t>se Vorgaben</w:t>
      </w:r>
      <w:r w:rsidR="00F70AAC">
        <w:t xml:space="preserve"> erreicht </w:t>
      </w:r>
      <w:r w:rsidR="00CC135F">
        <w:t>sind</w:t>
      </w:r>
      <w:r w:rsidR="00F70AAC">
        <w:t xml:space="preserve">, </w:t>
      </w:r>
      <w:r w:rsidR="00CC135F">
        <w:t>ertönt</w:t>
      </w:r>
      <w:r w:rsidR="00F70AAC">
        <w:t xml:space="preserve"> ein Signal und das perfekt </w:t>
      </w:r>
      <w:r w:rsidR="00CC135F">
        <w:t xml:space="preserve">gegarte Grillgut </w:t>
      </w:r>
      <w:r w:rsidR="00F70AAC">
        <w:t xml:space="preserve">ist bereit zum Servieren. </w:t>
      </w:r>
    </w:p>
    <w:p w14:paraId="61EB5793" w14:textId="77777777" w:rsidR="00F70AAC" w:rsidRDefault="00F70AAC" w:rsidP="00F70AAC"/>
    <w:p w14:paraId="7EDCD9E6" w14:textId="3D898DDF" w:rsidR="00CC135F" w:rsidRPr="00CC135F" w:rsidRDefault="00C229CE" w:rsidP="00F70AAC">
      <w:pPr>
        <w:rPr>
          <w:b/>
          <w:bCs/>
        </w:rPr>
      </w:pPr>
      <w:r>
        <w:rPr>
          <w:b/>
          <w:bCs/>
        </w:rPr>
        <w:t xml:space="preserve">Weitere Ausstattungs-Highlights: </w:t>
      </w:r>
      <w:r w:rsidR="00CC135F" w:rsidRPr="00CC135F">
        <w:rPr>
          <w:b/>
          <w:bCs/>
        </w:rPr>
        <w:t>Temperaturfühler, Back Burner, Sichtglasscheibe</w:t>
      </w:r>
    </w:p>
    <w:p w14:paraId="040ADE26" w14:textId="13884876" w:rsidR="00C1516C" w:rsidRDefault="001251BD" w:rsidP="00C1516C">
      <w:r>
        <w:t>Dr</w:t>
      </w:r>
      <w:r w:rsidR="00C229CE">
        <w:t xml:space="preserve">ei Temperaturfühler sorgen für die wichtigsten Infos: </w:t>
      </w:r>
      <w:r w:rsidR="00C1516C">
        <w:t>Der in der Brennkammer</w:t>
      </w:r>
    </w:p>
    <w:p w14:paraId="69E752F7" w14:textId="2F3FCCBE" w:rsidR="00C229CE" w:rsidRDefault="00C1516C" w:rsidP="00C1516C">
      <w:r>
        <w:t>integrierte Fühler zeigt die Garraumtemperatur an, während zwei weitere Edelstahlmessfühler die Kerntemperatur des Grillgutes ermittel</w:t>
      </w:r>
      <w:r w:rsidR="009A03C8">
        <w:t>n</w:t>
      </w:r>
      <w:r>
        <w:t xml:space="preserve">. </w:t>
      </w:r>
      <w:r w:rsidR="00F70AAC">
        <w:t xml:space="preserve">Die Anzeige erfolgt über das LED-Display im rechten Seitentisch oder die App. </w:t>
      </w:r>
    </w:p>
    <w:p w14:paraId="62B66F97" w14:textId="2A9E04E6" w:rsidR="00C229CE" w:rsidRDefault="00F70AAC" w:rsidP="00F70AAC">
      <w:r>
        <w:t xml:space="preserve">Doch damit nicht genug. Der leistungsstarke Infrarot-Keramik Back Burner erzeugt eine hohe, gleichmäßige Hitze und liefert </w:t>
      </w:r>
      <w:r w:rsidR="00C229CE">
        <w:t xml:space="preserve">etwa </w:t>
      </w:r>
      <w:r>
        <w:t xml:space="preserve">in Kombination mit </w:t>
      </w:r>
      <w:r w:rsidR="00C229CE">
        <w:t>einem</w:t>
      </w:r>
      <w:r>
        <w:t xml:space="preserve"> Drehspieß knusprige Grillhähnchen, Spieß- oder Rollbraten. </w:t>
      </w:r>
      <w:r w:rsidR="00C229CE">
        <w:t>D</w:t>
      </w:r>
      <w:r w:rsidR="00C229CE" w:rsidRPr="00C229CE">
        <w:t xml:space="preserve">as Grillgut </w:t>
      </w:r>
      <w:r w:rsidR="00C229CE">
        <w:t xml:space="preserve">wird </w:t>
      </w:r>
      <w:r w:rsidR="00C229CE" w:rsidRPr="00C229CE">
        <w:t>auf dem Drehspieß schonend und langsam gegart</w:t>
      </w:r>
      <w:r w:rsidR="00C229CE">
        <w:t xml:space="preserve"> und die</w:t>
      </w:r>
      <w:r w:rsidR="00C229CE" w:rsidRPr="00C229CE">
        <w:t xml:space="preserve"> Infrarotstrahlung</w:t>
      </w:r>
      <w:r w:rsidR="00C229CE">
        <w:t xml:space="preserve"> sorgt zugleich für</w:t>
      </w:r>
      <w:r w:rsidR="00C229CE" w:rsidRPr="00C229CE">
        <w:t xml:space="preserve"> eine beeindruckende Krustenbildung</w:t>
      </w:r>
      <w:r w:rsidR="00C229CE">
        <w:t>.</w:t>
      </w:r>
      <w:r w:rsidR="00C229CE" w:rsidRPr="00C229CE">
        <w:t xml:space="preserve"> </w:t>
      </w:r>
      <w:r w:rsidR="00C229CE">
        <w:t>Durch das indirekte Grillen</w:t>
      </w:r>
      <w:r w:rsidR="00C229CE" w:rsidRPr="00C229CE">
        <w:t xml:space="preserve"> mit seitlicher Hitze </w:t>
      </w:r>
      <w:r w:rsidR="00C229CE">
        <w:t>tropft zudem kein</w:t>
      </w:r>
      <w:r w:rsidR="00C229CE" w:rsidRPr="00C229CE">
        <w:t xml:space="preserve"> Fett in</w:t>
      </w:r>
      <w:r w:rsidR="00554074">
        <w:t>s Feuer</w:t>
      </w:r>
      <w:r w:rsidR="00C229CE">
        <w:t>, unangenehme Rauchbildung sowie das</w:t>
      </w:r>
      <w:r w:rsidR="00C229CE" w:rsidRPr="00C229CE">
        <w:t xml:space="preserve"> Risiko von Fettbränden </w:t>
      </w:r>
      <w:r w:rsidR="00C229CE">
        <w:t>werden vermieden</w:t>
      </w:r>
      <w:r w:rsidR="00C229CE" w:rsidRPr="00C229CE">
        <w:t>.</w:t>
      </w:r>
    </w:p>
    <w:p w14:paraId="18A93170" w14:textId="10A4414D" w:rsidR="00F70AAC" w:rsidRDefault="00F70AAC" w:rsidP="00EA5398">
      <w:r>
        <w:t>Die freie Sichtglasscheibe</w:t>
      </w:r>
      <w:r w:rsidR="00BC6DAB">
        <w:t xml:space="preserve"> ohne Deckelthermometer </w:t>
      </w:r>
      <w:r>
        <w:t xml:space="preserve">bietet </w:t>
      </w:r>
      <w:r w:rsidR="00C229CE">
        <w:t>den perfekten</w:t>
      </w:r>
      <w:r>
        <w:t xml:space="preserve"> Einblick in den Garraum und </w:t>
      </w:r>
      <w:r w:rsidR="00C229CE">
        <w:t>ermöglicht eine leichte Reinigung.</w:t>
      </w:r>
    </w:p>
    <w:p w14:paraId="2A5F3C06" w14:textId="25C3204E" w:rsidR="005D7D01" w:rsidRDefault="005D7D01" w:rsidP="00F70AAC">
      <w:pPr>
        <w:spacing w:line="312" w:lineRule="auto"/>
        <w:rPr>
          <w:rStyle w:val="Fett"/>
        </w:rPr>
      </w:pPr>
      <w:r w:rsidRPr="00F518E8">
        <w:rPr>
          <w:rStyle w:val="Fett"/>
        </w:rPr>
        <w:lastRenderedPageBreak/>
        <w:t xml:space="preserve">Faktencheck </w:t>
      </w:r>
      <w:r w:rsidR="00F70AAC" w:rsidRPr="00F70AAC">
        <w:rPr>
          <w:rStyle w:val="Fett"/>
        </w:rPr>
        <w:t>GASGRILL BBQ-STATION VIDERO PRO</w:t>
      </w:r>
      <w:r w:rsidR="00F70AAC">
        <w:rPr>
          <w:rStyle w:val="Fett"/>
        </w:rPr>
        <w:t xml:space="preserve"> </w:t>
      </w:r>
      <w:r w:rsidR="00F70AAC" w:rsidRPr="00F70AAC">
        <w:rPr>
          <w:rStyle w:val="Fett"/>
        </w:rPr>
        <w:t>G4-SB SMART VARIO+</w:t>
      </w:r>
    </w:p>
    <w:p w14:paraId="4E515382" w14:textId="77777777" w:rsidR="005D7D01" w:rsidRPr="00F518E8" w:rsidRDefault="005D7D01" w:rsidP="005D7D01">
      <w:pPr>
        <w:spacing w:line="312" w:lineRule="auto"/>
      </w:pPr>
    </w:p>
    <w:tbl>
      <w:tblPr>
        <w:tblStyle w:val="Tabellenraster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5948"/>
      </w:tblGrid>
      <w:tr w:rsidR="00F70AAC" w:rsidRPr="00F70AAC" w14:paraId="2B35EA8D" w14:textId="77777777" w:rsidTr="00DB6CE4">
        <w:tc>
          <w:tcPr>
            <w:tcW w:w="2556" w:type="dxa"/>
          </w:tcPr>
          <w:p w14:paraId="3C37718B" w14:textId="77777777" w:rsidR="00F70AAC" w:rsidRPr="00F70AAC" w:rsidRDefault="00F70AAC" w:rsidP="00F70AAC">
            <w:pPr>
              <w:spacing w:after="160"/>
              <w:rPr>
                <w:rFonts w:eastAsia="Calibri"/>
                <w:sz w:val="22"/>
                <w:szCs w:val="22"/>
                <w:lang w:eastAsia="en-US"/>
              </w:rPr>
            </w:pPr>
            <w:r w:rsidRPr="00F70AAC">
              <w:rPr>
                <w:rFonts w:eastAsia="Calibri"/>
                <w:noProof/>
                <w:sz w:val="22"/>
                <w:szCs w:val="22"/>
                <w:lang w:eastAsia="en-US"/>
              </w:rPr>
              <w:drawing>
                <wp:inline distT="0" distB="0" distL="0" distR="0" wp14:anchorId="5597B29A" wp14:editId="5A9965D3">
                  <wp:extent cx="1260000" cy="1130096"/>
                  <wp:effectExtent l="0" t="0" r="0" b="0"/>
                  <wp:docPr id="412628478" name="Grafik 1" descr="Ein Bild, das Grillen, Grill, Essen, Kopier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28478" name="Grafik 1" descr="Ein Bild, das Grillen, Grill, Essen, Kopierer enthält.&#10;&#10;Automatisch generierte Beschreibu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60000" cy="1130096"/>
                          </a:xfrm>
                          <a:prstGeom prst="rect">
                            <a:avLst/>
                          </a:prstGeom>
                          <a:noFill/>
                          <a:ln>
                            <a:noFill/>
                          </a:ln>
                        </pic:spPr>
                      </pic:pic>
                    </a:graphicData>
                  </a:graphic>
                </wp:inline>
              </w:drawing>
            </w:r>
          </w:p>
        </w:tc>
        <w:tc>
          <w:tcPr>
            <w:tcW w:w="5948" w:type="dxa"/>
            <w:vMerge w:val="restart"/>
          </w:tcPr>
          <w:p w14:paraId="360BAE60" w14:textId="77777777" w:rsidR="00F70AAC" w:rsidRPr="00F70AAC" w:rsidRDefault="00F70AAC" w:rsidP="00F70AAC">
            <w:pPr>
              <w:tabs>
                <w:tab w:val="left" w:pos="5952"/>
              </w:tabs>
              <w:rPr>
                <w:rFonts w:eastAsia="Calibri"/>
                <w:u w:val="single"/>
                <w:lang w:eastAsia="en-US"/>
              </w:rPr>
            </w:pPr>
            <w:r w:rsidRPr="00F70AAC">
              <w:rPr>
                <w:rFonts w:eastAsia="Calibri"/>
                <w:b/>
                <w:bCs/>
                <w:u w:val="single"/>
                <w:lang w:eastAsia="en-US"/>
              </w:rPr>
              <w:t>Faktencheck</w:t>
            </w:r>
          </w:p>
          <w:p w14:paraId="5BED9250" w14:textId="26FFB905" w:rsidR="00F70AAC" w:rsidRPr="00F70AAC" w:rsidRDefault="00F70AAC" w:rsidP="00F70AAC">
            <w:pPr>
              <w:rPr>
                <w:rFonts w:eastAsia="Calibri"/>
                <w:b/>
                <w:bCs/>
                <w:lang w:eastAsia="en-US"/>
              </w:rPr>
            </w:pPr>
            <w:r w:rsidRPr="00F70AAC">
              <w:rPr>
                <w:rFonts w:eastAsia="Calibri"/>
                <w:b/>
                <w:bCs/>
                <w:lang w:eastAsia="en-US"/>
              </w:rPr>
              <w:t>GASGRILL BBQ-STATION VIDERO PRO</w:t>
            </w:r>
            <w:r w:rsidR="009B1D4A">
              <w:rPr>
                <w:rFonts w:eastAsia="Calibri"/>
                <w:b/>
                <w:bCs/>
                <w:lang w:eastAsia="en-US"/>
              </w:rPr>
              <w:t xml:space="preserve"> </w:t>
            </w:r>
            <w:r w:rsidRPr="00F70AAC">
              <w:rPr>
                <w:rFonts w:eastAsia="Calibri"/>
                <w:b/>
                <w:bCs/>
                <w:lang w:eastAsia="en-US"/>
              </w:rPr>
              <w:t>G4-SB SMART VARIO+</w:t>
            </w:r>
          </w:p>
          <w:p w14:paraId="4412E134" w14:textId="77777777" w:rsidR="00F70AAC" w:rsidRPr="00F70AAC" w:rsidRDefault="00F70AAC" w:rsidP="00F70AAC">
            <w:pPr>
              <w:rPr>
                <w:rFonts w:eastAsia="Calibri"/>
                <w:lang w:eastAsia="en-US"/>
              </w:rPr>
            </w:pPr>
            <w:r w:rsidRPr="00F70AAC">
              <w:rPr>
                <w:rFonts w:eastAsia="Calibri"/>
                <w:lang w:eastAsia="en-US"/>
              </w:rPr>
              <w:t xml:space="preserve">Art.-Nr. 25602 | </w:t>
            </w:r>
            <w:proofErr w:type="gramStart"/>
            <w:r w:rsidRPr="00F70AAC">
              <w:rPr>
                <w:rFonts w:eastAsia="Calibri"/>
                <w:lang w:eastAsia="en-US"/>
              </w:rPr>
              <w:t>1.199,-</w:t>
            </w:r>
            <w:proofErr w:type="gramEnd"/>
            <w:r w:rsidRPr="00F70AAC">
              <w:rPr>
                <w:rFonts w:eastAsia="Calibri"/>
                <w:lang w:eastAsia="en-US"/>
              </w:rPr>
              <w:t xml:space="preserve"> €</w:t>
            </w:r>
          </w:p>
          <w:p w14:paraId="23564F13" w14:textId="77777777" w:rsidR="00F70AAC" w:rsidRPr="00F70AAC" w:rsidRDefault="00F70AAC" w:rsidP="00F70AAC">
            <w:pPr>
              <w:rPr>
                <w:rFonts w:eastAsia="Calibri"/>
                <w:lang w:eastAsia="en-US"/>
              </w:rPr>
            </w:pPr>
            <w:r w:rsidRPr="00F70AAC">
              <w:rPr>
                <w:rFonts w:eastAsia="Calibri"/>
                <w:lang w:eastAsia="en-US"/>
              </w:rPr>
              <w:t>• Gasgrill mit 4 Haupt-Brennern aus Edelstahl (je 3,5 kW)</w:t>
            </w:r>
          </w:p>
          <w:p w14:paraId="412454CF" w14:textId="77777777" w:rsidR="00F70AAC" w:rsidRPr="00F70AAC" w:rsidRDefault="00F70AAC" w:rsidP="00F70AAC">
            <w:pPr>
              <w:rPr>
                <w:rFonts w:eastAsia="Calibri"/>
                <w:lang w:eastAsia="en-US"/>
              </w:rPr>
            </w:pPr>
            <w:r w:rsidRPr="00F70AAC">
              <w:rPr>
                <w:rFonts w:eastAsia="Calibri"/>
                <w:lang w:eastAsia="en-US"/>
              </w:rPr>
              <w:t>• Haupt-Grillfläche: 70 × 45 cm, 3.150 cm</w:t>
            </w:r>
            <w:r w:rsidRPr="00F70AAC">
              <w:rPr>
                <w:rFonts w:eastAsia="Calibri"/>
                <w:vertAlign w:val="superscript"/>
                <w:lang w:eastAsia="en-US"/>
              </w:rPr>
              <w:t>2</w:t>
            </w:r>
          </w:p>
          <w:p w14:paraId="29D658ED" w14:textId="77777777" w:rsidR="00F70AAC" w:rsidRPr="00F70AAC" w:rsidRDefault="00F70AAC" w:rsidP="00F70AAC">
            <w:pPr>
              <w:rPr>
                <w:rFonts w:eastAsia="Calibri"/>
                <w:lang w:eastAsia="en-US"/>
              </w:rPr>
            </w:pPr>
            <w:r w:rsidRPr="00F70AAC">
              <w:rPr>
                <w:rFonts w:eastAsia="Calibri"/>
                <w:lang w:eastAsia="en-US"/>
              </w:rPr>
              <w:t>• praktischer Warmhalterost für noch mehr Grillfläche: 70 × 16 cm, 1.120 cm</w:t>
            </w:r>
            <w:r w:rsidRPr="00F70AAC">
              <w:rPr>
                <w:rFonts w:eastAsia="Calibri"/>
                <w:vertAlign w:val="superscript"/>
                <w:lang w:eastAsia="en-US"/>
              </w:rPr>
              <w:t>2</w:t>
            </w:r>
          </w:p>
          <w:p w14:paraId="1F1E39C4" w14:textId="77777777" w:rsidR="00F70AAC" w:rsidRPr="00F70AAC" w:rsidRDefault="00F70AAC" w:rsidP="00F70AAC">
            <w:pPr>
              <w:rPr>
                <w:rFonts w:eastAsia="Calibri"/>
                <w:lang w:eastAsia="en-US"/>
              </w:rPr>
            </w:pPr>
            <w:r w:rsidRPr="00F70AAC">
              <w:rPr>
                <w:rFonts w:eastAsia="Calibri"/>
                <w:lang w:eastAsia="en-US"/>
              </w:rPr>
              <w:t>• inkl. zwei Kerntemperatursensoren</w:t>
            </w:r>
          </w:p>
          <w:p w14:paraId="61A29D0C" w14:textId="63FD06D9" w:rsidR="00F70AAC" w:rsidRPr="00F70AAC" w:rsidRDefault="00F70AAC" w:rsidP="00F70AAC">
            <w:pPr>
              <w:rPr>
                <w:rFonts w:eastAsia="Calibri"/>
                <w:lang w:eastAsia="en-US"/>
              </w:rPr>
            </w:pPr>
            <w:r w:rsidRPr="00F70AAC">
              <w:rPr>
                <w:rFonts w:eastAsia="Calibri"/>
                <w:lang w:eastAsia="en-US"/>
              </w:rPr>
              <w:t>• Fernkontrolle der Garraum- und der Kerntemperatur</w:t>
            </w:r>
            <w:r w:rsidR="009B1BFA">
              <w:rPr>
                <w:rFonts w:eastAsia="Calibri"/>
                <w:lang w:eastAsia="en-US"/>
              </w:rPr>
              <w:t xml:space="preserve"> </w:t>
            </w:r>
            <w:r w:rsidRPr="00F70AAC">
              <w:rPr>
                <w:rFonts w:eastAsia="Calibri"/>
                <w:lang w:eastAsia="en-US"/>
              </w:rPr>
              <w:t>mit</w:t>
            </w:r>
            <w:r w:rsidR="00613914">
              <w:rPr>
                <w:rFonts w:eastAsia="Calibri"/>
                <w:lang w:eastAsia="en-US"/>
              </w:rPr>
              <w:t>h</w:t>
            </w:r>
            <w:r w:rsidRPr="00F70AAC">
              <w:rPr>
                <w:rFonts w:eastAsia="Calibri"/>
                <w:lang w:eastAsia="en-US"/>
              </w:rPr>
              <w:t>ilfe der Bluetooth-App, Einstellung</w:t>
            </w:r>
            <w:r w:rsidR="009B1BFA">
              <w:rPr>
                <w:rFonts w:eastAsia="Calibri"/>
                <w:lang w:eastAsia="en-US"/>
              </w:rPr>
              <w:t xml:space="preserve"> </w:t>
            </w:r>
            <w:r w:rsidRPr="00F70AAC">
              <w:rPr>
                <w:rFonts w:eastAsia="Calibri"/>
                <w:lang w:eastAsia="en-US"/>
              </w:rPr>
              <w:t>der Grillgut-Zieltemperatur möglich</w:t>
            </w:r>
          </w:p>
          <w:p w14:paraId="767B8AD5" w14:textId="6B52E908" w:rsidR="00F70AAC" w:rsidRPr="00F70AAC" w:rsidRDefault="00F70AAC" w:rsidP="00F70AAC">
            <w:pPr>
              <w:rPr>
                <w:rFonts w:eastAsia="Calibri"/>
                <w:lang w:eastAsia="en-US"/>
              </w:rPr>
            </w:pPr>
            <w:r w:rsidRPr="00F70AAC">
              <w:rPr>
                <w:rFonts w:eastAsia="Calibri"/>
                <w:lang w:eastAsia="en-US"/>
              </w:rPr>
              <w:t>• Anzeige der Garraum- und der Kerntemperatur über</w:t>
            </w:r>
            <w:r w:rsidR="009B1BFA">
              <w:rPr>
                <w:rFonts w:eastAsia="Calibri"/>
                <w:lang w:eastAsia="en-US"/>
              </w:rPr>
              <w:t xml:space="preserve"> </w:t>
            </w:r>
            <w:r w:rsidRPr="00F70AAC">
              <w:rPr>
                <w:rFonts w:eastAsia="Calibri"/>
                <w:lang w:eastAsia="en-US"/>
              </w:rPr>
              <w:t>die App oder das digitale Display im rechten Seitentisch</w:t>
            </w:r>
          </w:p>
          <w:p w14:paraId="7C89FED1" w14:textId="77777777" w:rsidR="00F70AAC" w:rsidRPr="00F70AAC" w:rsidRDefault="00F70AAC" w:rsidP="00F70AAC">
            <w:pPr>
              <w:rPr>
                <w:rFonts w:eastAsia="Calibri"/>
                <w:lang w:eastAsia="en-US"/>
              </w:rPr>
            </w:pPr>
            <w:r w:rsidRPr="00F70AAC">
              <w:rPr>
                <w:rFonts w:eastAsia="Calibri"/>
                <w:lang w:eastAsia="en-US"/>
              </w:rPr>
              <w:t>• mit Infrarot-Keramik Back Burner (3,2 kW)</w:t>
            </w:r>
          </w:p>
          <w:p w14:paraId="5501986D" w14:textId="77777777" w:rsidR="00F70AAC" w:rsidRPr="00F70AAC" w:rsidRDefault="00F70AAC" w:rsidP="00F70AAC">
            <w:pPr>
              <w:rPr>
                <w:rFonts w:eastAsia="Calibri"/>
                <w:lang w:eastAsia="en-US"/>
              </w:rPr>
            </w:pPr>
            <w:r w:rsidRPr="00F70AAC">
              <w:rPr>
                <w:rFonts w:eastAsia="Calibri"/>
                <w:lang w:eastAsia="en-US"/>
              </w:rPr>
              <w:t>• beidseitig klappbare Seitentische</w:t>
            </w:r>
          </w:p>
          <w:p w14:paraId="2020E338" w14:textId="0059EC67" w:rsidR="00F70AAC" w:rsidRPr="00F70AAC" w:rsidRDefault="00F70AAC" w:rsidP="00F70AAC">
            <w:pPr>
              <w:rPr>
                <w:rFonts w:eastAsia="Calibri"/>
                <w:lang w:eastAsia="en-US"/>
              </w:rPr>
            </w:pPr>
            <w:r w:rsidRPr="00F70AAC">
              <w:rPr>
                <w:rFonts w:eastAsia="Calibri"/>
                <w:lang w:eastAsia="en-US"/>
              </w:rPr>
              <w:t>• freie Sichtglasscheibe ohne Deckelthermometer, für</w:t>
            </w:r>
            <w:r w:rsidR="009B1BFA">
              <w:rPr>
                <w:rFonts w:eastAsia="Calibri"/>
                <w:lang w:eastAsia="en-US"/>
              </w:rPr>
              <w:t xml:space="preserve"> </w:t>
            </w:r>
            <w:r w:rsidRPr="00F70AAC">
              <w:rPr>
                <w:rFonts w:eastAsia="Calibri"/>
                <w:lang w:eastAsia="en-US"/>
              </w:rPr>
              <w:t>noch mehr Einblick in den Garraum</w:t>
            </w:r>
          </w:p>
          <w:p w14:paraId="1AB3191B" w14:textId="5CAEE6DE" w:rsidR="00C442B8" w:rsidRDefault="00F70AAC" w:rsidP="00C442B8">
            <w:pPr>
              <w:rPr>
                <w:rFonts w:eastAsia="Calibri"/>
                <w:lang w:eastAsia="en-US"/>
              </w:rPr>
            </w:pPr>
            <w:r w:rsidRPr="00F70AAC">
              <w:rPr>
                <w:rFonts w:eastAsia="Calibri"/>
                <w:lang w:eastAsia="en-US"/>
              </w:rPr>
              <w:t>• mit zwei geräumigen Schubladen mit extra langem</w:t>
            </w:r>
            <w:r w:rsidR="009B1BFA">
              <w:rPr>
                <w:rFonts w:eastAsia="Calibri"/>
                <w:lang w:eastAsia="en-US"/>
              </w:rPr>
              <w:t xml:space="preserve"> </w:t>
            </w:r>
            <w:r w:rsidRPr="00F70AAC">
              <w:rPr>
                <w:rFonts w:eastAsia="Calibri"/>
                <w:lang w:eastAsia="en-US"/>
              </w:rPr>
              <w:t>Auszug</w:t>
            </w:r>
          </w:p>
          <w:p w14:paraId="75467651" w14:textId="7C403D28" w:rsidR="00C442B8" w:rsidRPr="00F70AAC" w:rsidRDefault="00C442B8" w:rsidP="00C442B8">
            <w:pPr>
              <w:rPr>
                <w:rFonts w:eastAsia="Calibri"/>
                <w:lang w:eastAsia="en-US"/>
              </w:rPr>
            </w:pPr>
            <w:r w:rsidRPr="00F70AAC">
              <w:rPr>
                <w:rFonts w:eastAsia="Calibri"/>
                <w:lang w:eastAsia="en-US"/>
              </w:rPr>
              <w:t xml:space="preserve">• </w:t>
            </w:r>
            <w:r>
              <w:rPr>
                <w:rFonts w:eastAsia="Calibri"/>
                <w:lang w:eastAsia="en-US"/>
              </w:rPr>
              <w:t>Launch: Ende März 2024</w:t>
            </w:r>
          </w:p>
        </w:tc>
      </w:tr>
      <w:tr w:rsidR="00F70AAC" w:rsidRPr="00F70AAC" w14:paraId="39A9F72F" w14:textId="77777777" w:rsidTr="00DB6CE4">
        <w:tc>
          <w:tcPr>
            <w:tcW w:w="2556" w:type="dxa"/>
          </w:tcPr>
          <w:p w14:paraId="4E73F711" w14:textId="77777777" w:rsidR="00F70AAC" w:rsidRPr="00F70AAC" w:rsidRDefault="00F70AAC" w:rsidP="00F70AAC">
            <w:pPr>
              <w:spacing w:after="160"/>
              <w:rPr>
                <w:rFonts w:eastAsia="Calibri"/>
                <w:noProof/>
                <w:sz w:val="22"/>
                <w:szCs w:val="22"/>
                <w:lang w:eastAsia="en-US"/>
              </w:rPr>
            </w:pPr>
            <w:r w:rsidRPr="00F70AAC">
              <w:rPr>
                <w:rFonts w:eastAsia="Calibri"/>
                <w:noProof/>
                <w:sz w:val="24"/>
                <w:szCs w:val="24"/>
                <w:lang w:eastAsia="en-US"/>
              </w:rPr>
              <w:drawing>
                <wp:inline distT="0" distB="0" distL="0" distR="0" wp14:anchorId="4C976F71" wp14:editId="1EDB3553">
                  <wp:extent cx="1260000" cy="1144430"/>
                  <wp:effectExtent l="0" t="0" r="0" b="0"/>
                  <wp:docPr id="1429059516" name="Grafik 2" descr="Ein Bild, das Grillen, Grill, Kopierer, Ess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059516" name="Grafik 2" descr="Ein Bild, das Grillen, Grill, Kopierer, Essen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0000" cy="1144430"/>
                          </a:xfrm>
                          <a:prstGeom prst="rect">
                            <a:avLst/>
                          </a:prstGeom>
                          <a:noFill/>
                          <a:ln>
                            <a:noFill/>
                          </a:ln>
                        </pic:spPr>
                      </pic:pic>
                    </a:graphicData>
                  </a:graphic>
                </wp:inline>
              </w:drawing>
            </w:r>
          </w:p>
        </w:tc>
        <w:tc>
          <w:tcPr>
            <w:tcW w:w="5948" w:type="dxa"/>
            <w:vMerge/>
          </w:tcPr>
          <w:p w14:paraId="51DA2AD4" w14:textId="77777777" w:rsidR="00F70AAC" w:rsidRPr="00F70AAC" w:rsidRDefault="00F70AAC" w:rsidP="00F70AAC">
            <w:pPr>
              <w:rPr>
                <w:rFonts w:eastAsia="Calibri"/>
                <w:sz w:val="18"/>
                <w:szCs w:val="22"/>
                <w:lang w:eastAsia="en-US"/>
              </w:rPr>
            </w:pPr>
          </w:p>
        </w:tc>
      </w:tr>
      <w:tr w:rsidR="00F70AAC" w:rsidRPr="00F70AAC" w14:paraId="1D80144E" w14:textId="77777777" w:rsidTr="00DB6CE4">
        <w:tc>
          <w:tcPr>
            <w:tcW w:w="2556" w:type="dxa"/>
          </w:tcPr>
          <w:p w14:paraId="487C9CB1" w14:textId="46A5EAE8" w:rsidR="00F70AAC" w:rsidRPr="00F70AAC" w:rsidRDefault="00A23358" w:rsidP="00F70AAC">
            <w:pPr>
              <w:spacing w:after="160"/>
              <w:rPr>
                <w:rFonts w:eastAsia="Calibri"/>
                <w:noProof/>
                <w:sz w:val="24"/>
                <w:szCs w:val="24"/>
                <w:lang w:eastAsia="en-US"/>
              </w:rPr>
            </w:pPr>
            <w:r>
              <w:rPr>
                <w:noProof/>
              </w:rPr>
              <w:drawing>
                <wp:inline distT="0" distB="0" distL="0" distR="0" wp14:anchorId="66318E6F" wp14:editId="68FC7597">
                  <wp:extent cx="1260000" cy="1876949"/>
                  <wp:effectExtent l="0" t="0" r="0" b="9525"/>
                  <wp:docPr id="19103931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93167" name=""/>
                          <pic:cNvPicPr/>
                        </pic:nvPicPr>
                        <pic:blipFill>
                          <a:blip r:embed="rId9"/>
                          <a:stretch>
                            <a:fillRect/>
                          </a:stretch>
                        </pic:blipFill>
                        <pic:spPr>
                          <a:xfrm>
                            <a:off x="0" y="0"/>
                            <a:ext cx="1260000" cy="1876949"/>
                          </a:xfrm>
                          <a:prstGeom prst="rect">
                            <a:avLst/>
                          </a:prstGeom>
                        </pic:spPr>
                      </pic:pic>
                    </a:graphicData>
                  </a:graphic>
                </wp:inline>
              </w:drawing>
            </w:r>
          </w:p>
        </w:tc>
        <w:tc>
          <w:tcPr>
            <w:tcW w:w="5948" w:type="dxa"/>
            <w:vMerge/>
          </w:tcPr>
          <w:p w14:paraId="6F940B3D" w14:textId="77777777" w:rsidR="00F70AAC" w:rsidRPr="00F70AAC" w:rsidRDefault="00F70AAC" w:rsidP="00F70AAC">
            <w:pPr>
              <w:tabs>
                <w:tab w:val="left" w:pos="5952"/>
              </w:tabs>
              <w:rPr>
                <w:rFonts w:eastAsia="Calibri"/>
                <w:b/>
                <w:bCs/>
                <w:sz w:val="18"/>
                <w:szCs w:val="22"/>
                <w:lang w:eastAsia="en-US"/>
              </w:rPr>
            </w:pPr>
          </w:p>
        </w:tc>
      </w:tr>
    </w:tbl>
    <w:p w14:paraId="39B1BD23" w14:textId="40A49B8A" w:rsidR="0047574F" w:rsidRDefault="0047574F" w:rsidP="00D36B23"/>
    <w:p w14:paraId="54495BC6" w14:textId="77777777" w:rsidR="00B54905" w:rsidRDefault="00B54905" w:rsidP="00D36B23"/>
    <w:p w14:paraId="74B6EA1D" w14:textId="0CE7AECE" w:rsidR="000D7C2F" w:rsidRDefault="000D7C2F" w:rsidP="000D7C2F">
      <w:pPr>
        <w:rPr>
          <w:b/>
          <w:bCs/>
        </w:rPr>
      </w:pPr>
      <w:r w:rsidRPr="00C15D96">
        <w:rPr>
          <w:b/>
          <w:bCs/>
        </w:rPr>
        <w:t>Bildmaterial</w:t>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2CC"/>
        <w:tblLook w:val="04A0" w:firstRow="1" w:lastRow="0" w:firstColumn="1" w:lastColumn="0" w:noHBand="0" w:noVBand="1"/>
      </w:tblPr>
      <w:tblGrid>
        <w:gridCol w:w="9060"/>
      </w:tblGrid>
      <w:tr w:rsidR="009543F6" w:rsidRPr="00B55C72" w14:paraId="414D03DB" w14:textId="77777777" w:rsidTr="00D644D6">
        <w:tc>
          <w:tcPr>
            <w:tcW w:w="9060" w:type="dxa"/>
            <w:shd w:val="clear" w:color="auto" w:fill="E2EFD9"/>
            <w:tcMar>
              <w:top w:w="113" w:type="dxa"/>
              <w:bottom w:w="113" w:type="dxa"/>
            </w:tcMar>
          </w:tcPr>
          <w:p w14:paraId="68F10E37" w14:textId="77777777" w:rsidR="009543F6" w:rsidRDefault="009543F6" w:rsidP="00D644D6">
            <w:pPr>
              <w:spacing w:after="160"/>
              <w:rPr>
                <w:sz w:val="18"/>
                <w:szCs w:val="18"/>
              </w:rPr>
            </w:pPr>
            <w:r w:rsidRPr="00B55C72">
              <w:rPr>
                <w:b/>
                <w:bCs/>
                <w:sz w:val="18"/>
                <w:szCs w:val="18"/>
              </w:rPr>
              <w:t>Download:</w:t>
            </w:r>
            <w:r w:rsidRPr="00B55C72">
              <w:rPr>
                <w:sz w:val="18"/>
                <w:szCs w:val="18"/>
              </w:rPr>
              <w:t xml:space="preserve"> Das Bildmaterial kann hier heruntergeladen werden</w:t>
            </w:r>
          </w:p>
          <w:p w14:paraId="02BB4DF8" w14:textId="77777777" w:rsidR="009543F6" w:rsidRDefault="009543F6" w:rsidP="00D644D6">
            <w:pPr>
              <w:spacing w:after="160"/>
              <w:rPr>
                <w:sz w:val="18"/>
                <w:szCs w:val="18"/>
              </w:rPr>
            </w:pPr>
            <w:r>
              <w:rPr>
                <w:sz w:val="18"/>
                <w:szCs w:val="18"/>
              </w:rPr>
              <w:t xml:space="preserve">Freisteller: </w:t>
            </w:r>
            <w:hyperlink r:id="rId10" w:history="1">
              <w:r w:rsidRPr="00AE3F2E">
                <w:rPr>
                  <w:rStyle w:val="Hyperlink"/>
                  <w:rFonts w:ascii="Arial" w:hAnsi="Arial"/>
                  <w:sz w:val="18"/>
                  <w:szCs w:val="18"/>
                </w:rPr>
                <w:t>https://media.roesle.de/?c=5692&amp;k=06c790ab11</w:t>
              </w:r>
            </w:hyperlink>
          </w:p>
          <w:p w14:paraId="66AACB7A" w14:textId="77777777" w:rsidR="009543F6" w:rsidRPr="00B55C72" w:rsidRDefault="009543F6" w:rsidP="00D644D6">
            <w:pPr>
              <w:spacing w:after="160"/>
              <w:rPr>
                <w:b/>
                <w:bCs/>
                <w:sz w:val="18"/>
                <w:szCs w:val="18"/>
              </w:rPr>
            </w:pPr>
            <w:r w:rsidRPr="00840C64">
              <w:rPr>
                <w:sz w:val="18"/>
                <w:szCs w:val="18"/>
              </w:rPr>
              <w:t xml:space="preserve">Moods: </w:t>
            </w:r>
            <w:r w:rsidRPr="00840C64">
              <w:rPr>
                <w:sz w:val="18"/>
                <w:szCs w:val="18"/>
                <w:u w:val="single"/>
              </w:rPr>
              <w:t>https://media.roesle.de/?c=5714&amp;k=e37611104d</w:t>
            </w:r>
          </w:p>
        </w:tc>
      </w:tr>
      <w:tr w:rsidR="009543F6" w:rsidRPr="00B55C72" w14:paraId="1CCF96BE" w14:textId="77777777" w:rsidTr="00D644D6">
        <w:tc>
          <w:tcPr>
            <w:tcW w:w="9060" w:type="dxa"/>
            <w:shd w:val="clear" w:color="auto" w:fill="FFF2CC"/>
            <w:tcMar>
              <w:top w:w="113" w:type="dxa"/>
              <w:bottom w:w="113" w:type="dxa"/>
            </w:tcMar>
          </w:tcPr>
          <w:p w14:paraId="4299AEB1" w14:textId="77777777" w:rsidR="009543F6" w:rsidRPr="00B55C72" w:rsidRDefault="009543F6" w:rsidP="00D644D6">
            <w:pPr>
              <w:spacing w:after="160"/>
              <w:rPr>
                <w:b/>
                <w:bCs/>
                <w:sz w:val="18"/>
                <w:szCs w:val="18"/>
              </w:rPr>
            </w:pPr>
            <w:r w:rsidRPr="00B55C72">
              <w:rPr>
                <w:b/>
                <w:bCs/>
                <w:sz w:val="18"/>
                <w:szCs w:val="18"/>
              </w:rPr>
              <w:t>Nutzungshinweis:</w:t>
            </w:r>
            <w:r w:rsidRPr="00B55C72">
              <w:rPr>
                <w:sz w:val="18"/>
                <w:szCs w:val="18"/>
              </w:rPr>
              <w:t xml:space="preserve"> Abdruck zur Illustration der redaktionellen Berichterstattung. Nur im Zusammenhang mit Informationen zu Marke und Produkten von RÖSLE zu verwenden. Bitte beachten Sie den Copyright-Hinweis. Fotos: ©RÖSLE</w:t>
            </w:r>
          </w:p>
        </w:tc>
      </w:tr>
    </w:tbl>
    <w:p w14:paraId="47FC0CC1" w14:textId="77777777" w:rsidR="00DC6D0D" w:rsidRDefault="00DC6D0D" w:rsidP="000C7795">
      <w:pPr>
        <w:tabs>
          <w:tab w:val="left" w:pos="993"/>
          <w:tab w:val="center" w:pos="4536"/>
          <w:tab w:val="right" w:pos="9072"/>
        </w:tabs>
        <w:ind w:right="-6"/>
        <w:jc w:val="both"/>
        <w:rPr>
          <w:b/>
          <w:bCs/>
        </w:rPr>
      </w:pPr>
    </w:p>
    <w:p w14:paraId="3D0C6067" w14:textId="77777777" w:rsidR="00DC6D0D" w:rsidRDefault="00DC6D0D" w:rsidP="000C7795">
      <w:pPr>
        <w:tabs>
          <w:tab w:val="left" w:pos="993"/>
          <w:tab w:val="center" w:pos="4536"/>
          <w:tab w:val="right" w:pos="9072"/>
        </w:tabs>
        <w:ind w:right="-6"/>
        <w:jc w:val="both"/>
        <w:rPr>
          <w:b/>
          <w:bCs/>
        </w:rPr>
      </w:pPr>
    </w:p>
    <w:p w14:paraId="23EF41B9" w14:textId="2B8233DD" w:rsidR="000C7795" w:rsidRPr="000C7795" w:rsidRDefault="000C7795" w:rsidP="000C7795">
      <w:pPr>
        <w:tabs>
          <w:tab w:val="left" w:pos="993"/>
          <w:tab w:val="center" w:pos="4536"/>
          <w:tab w:val="right" w:pos="9072"/>
        </w:tabs>
        <w:ind w:right="-6"/>
        <w:jc w:val="both"/>
        <w:rPr>
          <w:b/>
          <w:bCs/>
        </w:rPr>
      </w:pPr>
      <w:r w:rsidRPr="000C7795">
        <w:rPr>
          <w:b/>
          <w:bCs/>
        </w:rPr>
        <w:lastRenderedPageBreak/>
        <w:t>Über RÖSLE:</w:t>
      </w:r>
    </w:p>
    <w:p w14:paraId="2CB92A5A" w14:textId="77777777" w:rsidR="000C7795" w:rsidRPr="000C7795" w:rsidRDefault="000C7795" w:rsidP="000C7795">
      <w:pPr>
        <w:tabs>
          <w:tab w:val="left" w:pos="993"/>
          <w:tab w:val="left" w:pos="5103"/>
        </w:tabs>
        <w:ind w:right="21"/>
        <w:jc w:val="both"/>
      </w:pPr>
      <w:r w:rsidRPr="000C7795">
        <w:t xml:space="preserve">RÖSLE zählt zu den führenden Herstellern von Küchenwerkzeugen, Kochgeschirr, Grillgeräten und BBQ-Accessoires. Hobby- wie Profiköche in aller Welt schätzen die Qualitätsprodukte des Allgäuer Familienunternehmens, die schon zahlreiche internationale Designpreise und Auszeichnungen erhalten haben. Überzeugende Funktionalität, nachhaltige Materialien und das besondere Etwas, das RÖSLE immer noch ein kleines bisschen besser macht, sind die Ansprüche der Marke RÖSLE, die seit 1888 in Familienhand ist. RÖSLE engagiert sich stark am Standort Marktoberdorf für die Zukunft </w:t>
      </w:r>
      <w:proofErr w:type="gramStart"/>
      <w:r w:rsidRPr="000C7795">
        <w:t>von Mensch</w:t>
      </w:r>
      <w:proofErr w:type="gramEnd"/>
      <w:r w:rsidRPr="000C7795">
        <w:t xml:space="preserve"> und Region und unterstützt darüber hinaus mit der eigenen PINK CHARITY EDITION die Kampagne </w:t>
      </w:r>
      <w:r w:rsidRPr="000C7795">
        <w:rPr>
          <w:i/>
          <w:iCs/>
        </w:rPr>
        <w:t>Pink Ribbon World Wide Awareness</w:t>
      </w:r>
      <w:r w:rsidRPr="000C7795">
        <w:t xml:space="preserve"> im Kampf gegen Brustkrebs.</w:t>
      </w:r>
    </w:p>
    <w:p w14:paraId="569A97DC" w14:textId="77777777" w:rsidR="000C7795" w:rsidRPr="000C7795" w:rsidRDefault="000C7795" w:rsidP="000C7795">
      <w:pPr>
        <w:tabs>
          <w:tab w:val="left" w:pos="993"/>
          <w:tab w:val="left" w:pos="5103"/>
        </w:tabs>
        <w:ind w:right="21"/>
        <w:jc w:val="both"/>
      </w:pPr>
      <w:r w:rsidRPr="000C7795">
        <w:t xml:space="preserve">RÖSLE ist in über 40 Ländern der Welt vertreten und hat eine eigene Vertriebsgesellschaft in den USA. </w:t>
      </w:r>
    </w:p>
    <w:p w14:paraId="1290BC6D" w14:textId="77777777" w:rsidR="000C7795" w:rsidRPr="000C7795" w:rsidRDefault="000C7795" w:rsidP="000C7795">
      <w:pPr>
        <w:tabs>
          <w:tab w:val="left" w:pos="993"/>
          <w:tab w:val="left" w:pos="5103"/>
        </w:tabs>
        <w:ind w:right="21"/>
        <w:jc w:val="both"/>
      </w:pPr>
      <w:r w:rsidRPr="000C7795">
        <w:t xml:space="preserve">Zur RÖSLE GROUP Firmengruppe gehört auch die Premiummarke GRÖMO, Marktführer für Dachentwässerungszubehör in Deutschland und Europa. Beide Marken stehen unter der Leitung von Geschäftsführer Henning </w:t>
      </w:r>
      <w:proofErr w:type="spellStart"/>
      <w:r w:rsidRPr="000C7795">
        <w:t>Klempp</w:t>
      </w:r>
      <w:proofErr w:type="spellEnd"/>
      <w:r w:rsidRPr="000C7795">
        <w:t>.</w:t>
      </w:r>
    </w:p>
    <w:p w14:paraId="7A0C3141" w14:textId="77777777" w:rsidR="00065D7C" w:rsidRPr="00761C60" w:rsidRDefault="00065D7C" w:rsidP="00065D7C">
      <w:pPr>
        <w:tabs>
          <w:tab w:val="left" w:pos="993"/>
          <w:tab w:val="left" w:pos="5103"/>
        </w:tabs>
        <w:ind w:right="21"/>
        <w:jc w:val="both"/>
      </w:pPr>
    </w:p>
    <w:p w14:paraId="40CA8100" w14:textId="77777777" w:rsidR="00065D7C" w:rsidRPr="00761C60" w:rsidRDefault="00065D7C" w:rsidP="00065D7C"/>
    <w:p w14:paraId="33C3B68A" w14:textId="77777777" w:rsidR="00065D7C" w:rsidRPr="00761C60" w:rsidRDefault="00065D7C" w:rsidP="00065D7C">
      <w:r w:rsidRPr="00761C60">
        <w:rPr>
          <w:noProof/>
        </w:rPr>
        <mc:AlternateContent>
          <mc:Choice Requires="wps">
            <w:drawing>
              <wp:anchor distT="0" distB="0" distL="114300" distR="114300" simplePos="0" relativeHeight="251660288" behindDoc="0" locked="0" layoutInCell="1" allowOverlap="1" wp14:anchorId="334F8997" wp14:editId="0D5E3F40">
                <wp:simplePos x="0" y="0"/>
                <wp:positionH relativeFrom="column">
                  <wp:posOffset>0</wp:posOffset>
                </wp:positionH>
                <wp:positionV relativeFrom="paragraph">
                  <wp:posOffset>92710</wp:posOffset>
                </wp:positionV>
                <wp:extent cx="2880000" cy="635"/>
                <wp:effectExtent l="0" t="0" r="34925" b="37465"/>
                <wp:wrapNone/>
                <wp:docPr id="1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71C28A" id="Line 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763EA84B" w14:textId="77777777" w:rsidR="00065D7C" w:rsidRPr="00761C60" w:rsidRDefault="00065D7C" w:rsidP="00065D7C">
      <w:pPr>
        <w:jc w:val="both"/>
        <w:rPr>
          <w:b/>
          <w:bCs/>
          <w:color w:val="000000"/>
          <w:bdr w:val="none" w:sz="0" w:space="0" w:color="auto" w:frame="1"/>
        </w:rPr>
      </w:pPr>
      <w:r>
        <w:rPr>
          <w:b/>
          <w:bCs/>
          <w:color w:val="000000"/>
          <w:bdr w:val="none" w:sz="0" w:space="0" w:color="auto" w:frame="1"/>
        </w:rPr>
        <w:t>Folgen Sie uns und lassen Sie sich inspirieren:</w:t>
      </w:r>
    </w:p>
    <w:p w14:paraId="5CCB2F1E" w14:textId="4C6629EA" w:rsidR="00065D7C" w:rsidRPr="00761C60" w:rsidRDefault="00065D7C" w:rsidP="00065D7C">
      <w:pPr>
        <w:jc w:val="both"/>
      </w:pPr>
      <w:r w:rsidRPr="00761C60">
        <w:rPr>
          <w:color w:val="000000"/>
          <w:bdr w:val="none" w:sz="0" w:space="0" w:color="auto" w:frame="1"/>
        </w:rPr>
        <w:br/>
      </w:r>
      <w:r w:rsidRPr="00761C60">
        <w:rPr>
          <w:noProof/>
          <w:color w:val="0000FF"/>
          <w:bdr w:val="none" w:sz="0" w:space="0" w:color="auto" w:frame="1"/>
        </w:rPr>
        <w:drawing>
          <wp:inline distT="0" distB="0" distL="0" distR="0" wp14:anchorId="73AD221C" wp14:editId="54027E49">
            <wp:extent cx="279400" cy="279400"/>
            <wp:effectExtent l="0" t="0" r="0" b="0"/>
            <wp:docPr id="9" name="Grafik 9" descr="/var/folders/1n/x037y2051tx439wtqj1xqr2m0000gq/T/com.microsoft.Word/WebArchiveCopyPasteTempFiles/HsAAAAASUVORK5CYII=">
              <a:hlinkClick xmlns:a="http://schemas.openxmlformats.org/drawingml/2006/main" r:id="rId11" tooltip="&quot;Facebook&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8" descr="/var/folders/1n/x037y2051tx439wtqj1xqr2m0000gq/T/com.microsoft.Word/WebArchiveCopyPasteTempFiles/HsAAAAASUVORK5CYII="/>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7EB3A8EE" wp14:editId="4D64C0AD">
            <wp:extent cx="279400" cy="279400"/>
            <wp:effectExtent l="0" t="0" r="0" b="0"/>
            <wp:docPr id="10" name="Grafik 10" descr="/var/folders/1n/x037y2051tx439wtqj1xqr2m0000gq/T/com.microsoft.Word/WebArchiveCopyPasteTempFiles/lM5I3DnfCL46vrjx9mvQFKKXo4ten6WcuK2isI2+jeRNumxcU+zHVNfpaC5XzD5Cxcs4AsLdwAAAAAElFTkSuQmCC">
              <a:hlinkClick xmlns:a="http://schemas.openxmlformats.org/drawingml/2006/main" r:id="rId13" tooltip="&quot;Instagram&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7" descr="/var/folders/1n/x037y2051tx439wtqj1xqr2m0000gq/T/com.microsoft.Word/WebArchiveCopyPasteTempFiles/lM5I3DnfCL46vrjx9mvQFKKXo4ten6WcuK2isI2+jeRNumxcU+zHVNfpaC5XzD5Cxcs4AsLdwAAAAAElFTkSuQmCC"/>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2D407D66" wp14:editId="1E176FA6">
            <wp:extent cx="304800" cy="279400"/>
            <wp:effectExtent l="0" t="0" r="0" b="0"/>
            <wp:docPr id="6" name="Grafik 6" descr="/var/folders/1n/x037y2051tx439wtqj1xqr2m0000gq/T/com.microsoft.Word/WebArchiveCopyPasteTempFiles/QdGPza4brDBvAAAAABJRU5ErkJggg==">
              <a:hlinkClick xmlns:a="http://schemas.openxmlformats.org/drawingml/2006/main" r:id="rId15" tooltip="&quot;Youtube&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6" descr="/var/folders/1n/x037y2051tx439wtqj1xqr2m0000gq/T/com.microsoft.Word/WebArchiveCopyPasteTempFiles/QdGPza4brDBvAAAAABJRU5ErkJggg=="/>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304800" cy="279400"/>
                    </a:xfrm>
                    <a:prstGeom prst="rect">
                      <a:avLst/>
                    </a:prstGeom>
                    <a:noFill/>
                    <a:ln>
                      <a:noFill/>
                    </a:ln>
                  </pic:spPr>
                </pic:pic>
              </a:graphicData>
            </a:graphic>
          </wp:inline>
        </w:drawing>
      </w:r>
      <w:r w:rsidR="001C0AB1">
        <w:rPr>
          <w:noProof/>
        </w:rPr>
        <w:drawing>
          <wp:inline distT="0" distB="0" distL="0" distR="0" wp14:anchorId="0662D279" wp14:editId="183124FB">
            <wp:extent cx="280886" cy="280800"/>
            <wp:effectExtent l="0" t="0" r="5080" b="5080"/>
            <wp:docPr id="1312983667" name="Grafik 3" descr="Ein Bild, das Grafiken, Schrift, Symbol, Logo enthält.&#10;&#10;Automatisch generierte Beschreibun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83667" name="Grafik 3" descr="Ein Bild, das Grafiken, Schrift, Symbol, Logo enthält.&#10;&#10;Automatisch generierte Beschreibung">
                      <a:hlinkClick r:id="rId17"/>
                    </pic:cNvPr>
                    <pic:cNvPicPr/>
                  </pic:nvPicPr>
                  <pic:blipFill rotWithShape="1">
                    <a:blip r:embed="rId18" cstate="print">
                      <a:extLst>
                        <a:ext uri="{28A0092B-C50C-407E-A947-70E740481C1C}">
                          <a14:useLocalDpi xmlns:a14="http://schemas.microsoft.com/office/drawing/2010/main" val="0"/>
                        </a:ext>
                      </a:extLst>
                    </a:blip>
                    <a:srcRect l="19561" t="19443" r="19440" b="19577"/>
                    <a:stretch/>
                  </pic:blipFill>
                  <pic:spPr bwMode="auto">
                    <a:xfrm>
                      <a:off x="0" y="0"/>
                      <a:ext cx="280886" cy="280800"/>
                    </a:xfrm>
                    <a:prstGeom prst="rect">
                      <a:avLst/>
                    </a:prstGeom>
                    <a:ln>
                      <a:noFill/>
                    </a:ln>
                    <a:extLst>
                      <a:ext uri="{53640926-AAD7-44D8-BBD7-CCE9431645EC}">
                        <a14:shadowObscured xmlns:a14="http://schemas.microsoft.com/office/drawing/2010/main"/>
                      </a:ext>
                    </a:extLst>
                  </pic:spPr>
                </pic:pic>
              </a:graphicData>
            </a:graphic>
          </wp:inline>
        </w:drawing>
      </w:r>
    </w:p>
    <w:p w14:paraId="79DB850F" w14:textId="77777777" w:rsidR="00065D7C" w:rsidRPr="00761C60" w:rsidRDefault="00065D7C" w:rsidP="00065D7C"/>
    <w:p w14:paraId="758C979E" w14:textId="5F698A05" w:rsidR="00065D7C" w:rsidRPr="000552BA" w:rsidRDefault="00D91460" w:rsidP="00065D7C">
      <w:pPr>
        <w:rPr>
          <w:rStyle w:val="Hyperlink"/>
          <w:rFonts w:ascii="Arial" w:hAnsi="Arial"/>
          <w:sz w:val="18"/>
          <w:szCs w:val="18"/>
        </w:rPr>
      </w:pPr>
      <w:r w:rsidRPr="000552BA">
        <w:rPr>
          <w:sz w:val="18"/>
          <w:szCs w:val="18"/>
        </w:rPr>
        <w:fldChar w:fldCharType="begin"/>
      </w:r>
      <w:r w:rsidRPr="000552BA">
        <w:rPr>
          <w:sz w:val="18"/>
          <w:szCs w:val="18"/>
        </w:rPr>
        <w:instrText xml:space="preserve"> HYPERLINK "https://www.roesle.com/" </w:instrText>
      </w:r>
      <w:r w:rsidRPr="000552BA">
        <w:rPr>
          <w:sz w:val="18"/>
          <w:szCs w:val="18"/>
        </w:rPr>
      </w:r>
      <w:r w:rsidRPr="000552BA">
        <w:rPr>
          <w:sz w:val="18"/>
          <w:szCs w:val="18"/>
        </w:rPr>
        <w:fldChar w:fldCharType="separate"/>
      </w:r>
      <w:r w:rsidR="00065D7C" w:rsidRPr="000552BA">
        <w:rPr>
          <w:rStyle w:val="Hyperlink"/>
          <w:rFonts w:ascii="Arial" w:hAnsi="Arial"/>
          <w:sz w:val="18"/>
          <w:szCs w:val="18"/>
        </w:rPr>
        <w:t>www.roesle.com</w:t>
      </w:r>
    </w:p>
    <w:p w14:paraId="2DA17C50" w14:textId="25038BDC" w:rsidR="00065D7C" w:rsidRPr="00761C60" w:rsidRDefault="00D91460" w:rsidP="00065D7C">
      <w:r w:rsidRPr="000552BA">
        <w:rPr>
          <w:sz w:val="18"/>
          <w:szCs w:val="18"/>
        </w:rPr>
        <w:fldChar w:fldCharType="end"/>
      </w:r>
      <w:r w:rsidR="00065D7C" w:rsidRPr="00761C60">
        <w:rPr>
          <w:noProof/>
        </w:rPr>
        <mc:AlternateContent>
          <mc:Choice Requires="wps">
            <w:drawing>
              <wp:anchor distT="0" distB="0" distL="114300" distR="114300" simplePos="0" relativeHeight="251659264" behindDoc="0" locked="0" layoutInCell="1" allowOverlap="1" wp14:anchorId="0422F2A0" wp14:editId="4BC283E5">
                <wp:simplePos x="0" y="0"/>
                <wp:positionH relativeFrom="column">
                  <wp:posOffset>0</wp:posOffset>
                </wp:positionH>
                <wp:positionV relativeFrom="paragraph">
                  <wp:posOffset>92710</wp:posOffset>
                </wp:positionV>
                <wp:extent cx="2880000" cy="635"/>
                <wp:effectExtent l="0" t="0" r="34925" b="37465"/>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1C8352"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272AE2E7" w14:textId="77777777" w:rsidR="00065D7C" w:rsidRPr="00761C60" w:rsidRDefault="00065D7C" w:rsidP="00065D7C">
      <w:pPr>
        <w:tabs>
          <w:tab w:val="left" w:pos="993"/>
          <w:tab w:val="left" w:pos="5103"/>
        </w:tabs>
        <w:ind w:right="21"/>
        <w:jc w:val="both"/>
      </w:pPr>
    </w:p>
    <w:p w14:paraId="163F92C5" w14:textId="1A77D30D" w:rsidR="009C6E5E" w:rsidRPr="008E4BFB" w:rsidRDefault="009C6E5E" w:rsidP="00065D7C">
      <w:pPr>
        <w:pStyle w:val="Fuzeile"/>
        <w:tabs>
          <w:tab w:val="left" w:pos="993"/>
        </w:tabs>
        <w:ind w:right="-6"/>
        <w:jc w:val="both"/>
        <w:rPr>
          <w:sz w:val="16"/>
        </w:rPr>
      </w:pPr>
    </w:p>
    <w:sectPr w:rsidR="009C6E5E" w:rsidRPr="008E4BFB" w:rsidSect="00DA6274">
      <w:headerReference w:type="default" r:id="rId19"/>
      <w:footerReference w:type="default" r:id="rId20"/>
      <w:pgSz w:w="11906" w:h="16838"/>
      <w:pgMar w:top="2495" w:right="1418" w:bottom="1701" w:left="1418"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D857D6" w14:textId="77777777" w:rsidR="00DA6274" w:rsidRDefault="00DA6274" w:rsidP="00D36B23">
      <w:r>
        <w:separator/>
      </w:r>
    </w:p>
  </w:endnote>
  <w:endnote w:type="continuationSeparator" w:id="0">
    <w:p w14:paraId="43029F09" w14:textId="77777777" w:rsidR="00DA6274" w:rsidRDefault="00DA6274"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0" w:type="auto"/>
      <w:tblBorders>
        <w:left w:val="none" w:sz="0" w:space="0" w:color="auto"/>
        <w:bottom w:val="none" w:sz="0" w:space="0" w:color="auto"/>
        <w:right w:val="none" w:sz="0" w:space="0" w:color="auto"/>
      </w:tblBorders>
      <w:tblCellMar>
        <w:top w:w="113" w:type="dxa"/>
        <w:left w:w="57" w:type="dxa"/>
        <w:right w:w="57" w:type="dxa"/>
      </w:tblCellMar>
      <w:tblLook w:val="04A0" w:firstRow="1" w:lastRow="0" w:firstColumn="1" w:lastColumn="0" w:noHBand="0" w:noVBand="1"/>
    </w:tblPr>
    <w:tblGrid>
      <w:gridCol w:w="9070"/>
    </w:tblGrid>
    <w:tr w:rsidR="000D7C2F" w14:paraId="189ADF84" w14:textId="77777777" w:rsidTr="00AA7BFA">
      <w:tc>
        <w:tcPr>
          <w:tcW w:w="9212" w:type="dxa"/>
        </w:tcPr>
        <w:p w14:paraId="74A39EEA" w14:textId="77777777" w:rsidR="000D7C2F" w:rsidRPr="00D36B23" w:rsidRDefault="000D7C2F" w:rsidP="000D7C2F">
          <w:pPr>
            <w:rPr>
              <w:b/>
              <w:sz w:val="16"/>
            </w:rPr>
          </w:pPr>
          <w:r w:rsidRPr="00D36B23">
            <w:rPr>
              <w:b/>
              <w:sz w:val="16"/>
            </w:rPr>
            <w:t>Weitere Informationen und Bildmaterial können Sie gerne anfordern bei:</w:t>
          </w:r>
        </w:p>
        <w:p w14:paraId="44146F6B" w14:textId="6AE93DD7" w:rsidR="000D7C2F" w:rsidRPr="00D36B23" w:rsidRDefault="000D7C2F" w:rsidP="000D7C2F">
          <w:pPr>
            <w:rPr>
              <w:sz w:val="16"/>
            </w:rPr>
          </w:pPr>
          <w:r w:rsidRPr="00D36B23">
            <w:rPr>
              <w:sz w:val="16"/>
            </w:rPr>
            <w:t>kommunikation.pur</w:t>
          </w:r>
          <w:r>
            <w:rPr>
              <w:sz w:val="16"/>
            </w:rPr>
            <w:t xml:space="preserve"> GmbH</w:t>
          </w:r>
          <w:r w:rsidRPr="00D36B23">
            <w:rPr>
              <w:sz w:val="16"/>
            </w:rPr>
            <w:t xml:space="preserve">, </w:t>
          </w:r>
          <w:r w:rsidRPr="000D7C2F">
            <w:rPr>
              <w:sz w:val="16"/>
            </w:rPr>
            <w:t>Michaela Ogermann</w:t>
          </w:r>
          <w:r w:rsidRPr="00D36B23">
            <w:rPr>
              <w:sz w:val="16"/>
            </w:rPr>
            <w:t>, Sendlinger Straße 3</w:t>
          </w:r>
          <w:r>
            <w:rPr>
              <w:sz w:val="16"/>
            </w:rPr>
            <w:t>1</w:t>
          </w:r>
          <w:r w:rsidRPr="00D36B23">
            <w:rPr>
              <w:sz w:val="16"/>
            </w:rPr>
            <w:t>, 80331 München</w:t>
          </w:r>
        </w:p>
        <w:p w14:paraId="5F0331D0" w14:textId="6E443A67" w:rsidR="000D7C2F" w:rsidRPr="00EE0BDE" w:rsidRDefault="000D7C2F" w:rsidP="000D7C2F">
          <w:pPr>
            <w:rPr>
              <w:sz w:val="16"/>
            </w:rPr>
          </w:pPr>
          <w:r w:rsidRPr="00D36B23">
            <w:rPr>
              <w:sz w:val="16"/>
            </w:rPr>
            <w:t xml:space="preserve">Telefon: </w:t>
          </w:r>
          <w:r w:rsidRPr="000D7C2F">
            <w:rPr>
              <w:sz w:val="16"/>
            </w:rPr>
            <w:t>+49.89.23 23 63 45</w:t>
          </w:r>
          <w:r w:rsidRPr="00D36B23">
            <w:rPr>
              <w:sz w:val="16"/>
            </w:rPr>
            <w:t xml:space="preserve">, Fax: +49.89.23 23 63 51, E-Mail: </w:t>
          </w:r>
          <w:r w:rsidRPr="000D7C2F">
            <w:rPr>
              <w:sz w:val="16"/>
            </w:rPr>
            <w:t>roesle@kommunikationpur.com</w:t>
          </w:r>
        </w:p>
      </w:tc>
    </w:tr>
  </w:tbl>
  <w:p w14:paraId="2B5DF74F" w14:textId="47D294CF" w:rsidR="000D7C2F" w:rsidRPr="000D7C2F" w:rsidRDefault="000D7C2F" w:rsidP="000D7C2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3F2A3C" w14:textId="77777777" w:rsidR="00DA6274" w:rsidRDefault="00DA6274" w:rsidP="00D36B23">
      <w:r>
        <w:separator/>
      </w:r>
    </w:p>
  </w:footnote>
  <w:footnote w:type="continuationSeparator" w:id="0">
    <w:p w14:paraId="3BD1D14D" w14:textId="77777777" w:rsidR="00DA6274" w:rsidRDefault="00DA6274"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AE7" w14:textId="0455E1F1" w:rsidR="00060D65" w:rsidRDefault="00CD0630" w:rsidP="00D126FE">
    <w:pPr>
      <w:pStyle w:val="Kopfzeile"/>
      <w:jc w:val="right"/>
    </w:pPr>
    <w:r>
      <w:rPr>
        <w:noProof/>
      </w:rPr>
      <w:t xml:space="preserve">          </w:t>
    </w:r>
    <w:r w:rsidR="000D7C2F">
      <w:rPr>
        <w:noProof/>
      </w:rPr>
      <w:drawing>
        <wp:inline distT="0" distB="0" distL="0" distR="0" wp14:anchorId="0091EC12" wp14:editId="470815D6">
          <wp:extent cx="991952" cy="694800"/>
          <wp:effectExtent l="0" t="0" r="0" b="0"/>
          <wp:docPr id="14" name="Grafik 1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ClipAr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1952" cy="6948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7703DDD"/>
    <w:multiLevelType w:val="hybridMultilevel"/>
    <w:tmpl w:val="024A45D4"/>
    <w:lvl w:ilvl="0" w:tplc="94527F4E">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6C2518CF"/>
    <w:multiLevelType w:val="hybridMultilevel"/>
    <w:tmpl w:val="C1C2B3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78202868">
    <w:abstractNumId w:val="0"/>
  </w:num>
  <w:num w:numId="2" w16cid:durableId="1601140334">
    <w:abstractNumId w:val="1"/>
  </w:num>
  <w:num w:numId="3" w16cid:durableId="11445145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83C"/>
    <w:rsid w:val="0000265C"/>
    <w:rsid w:val="0000510E"/>
    <w:rsid w:val="000059AA"/>
    <w:rsid w:val="00012A03"/>
    <w:rsid w:val="000173BC"/>
    <w:rsid w:val="00017FA5"/>
    <w:rsid w:val="000213DD"/>
    <w:rsid w:val="00024C33"/>
    <w:rsid w:val="00034218"/>
    <w:rsid w:val="00044FE2"/>
    <w:rsid w:val="00045385"/>
    <w:rsid w:val="00051AF0"/>
    <w:rsid w:val="0005335A"/>
    <w:rsid w:val="000552BA"/>
    <w:rsid w:val="00060D65"/>
    <w:rsid w:val="00060F26"/>
    <w:rsid w:val="000615F8"/>
    <w:rsid w:val="00061EE1"/>
    <w:rsid w:val="00064D0D"/>
    <w:rsid w:val="00065D7C"/>
    <w:rsid w:val="00070B51"/>
    <w:rsid w:val="00070DF1"/>
    <w:rsid w:val="00082181"/>
    <w:rsid w:val="000A3424"/>
    <w:rsid w:val="000A7434"/>
    <w:rsid w:val="000B1C2B"/>
    <w:rsid w:val="000B3974"/>
    <w:rsid w:val="000B3F78"/>
    <w:rsid w:val="000B7B98"/>
    <w:rsid w:val="000C0321"/>
    <w:rsid w:val="000C3C37"/>
    <w:rsid w:val="000C7795"/>
    <w:rsid w:val="000D1371"/>
    <w:rsid w:val="000D29B6"/>
    <w:rsid w:val="000D3E8D"/>
    <w:rsid w:val="000D7C2F"/>
    <w:rsid w:val="000E0200"/>
    <w:rsid w:val="000F4D7B"/>
    <w:rsid w:val="00104F0D"/>
    <w:rsid w:val="00111648"/>
    <w:rsid w:val="00123B0F"/>
    <w:rsid w:val="001251BD"/>
    <w:rsid w:val="00134373"/>
    <w:rsid w:val="0013547E"/>
    <w:rsid w:val="001359CA"/>
    <w:rsid w:val="001519D0"/>
    <w:rsid w:val="00152DEC"/>
    <w:rsid w:val="00153AF5"/>
    <w:rsid w:val="00154B5C"/>
    <w:rsid w:val="00156158"/>
    <w:rsid w:val="00167921"/>
    <w:rsid w:val="00171FDC"/>
    <w:rsid w:val="00182837"/>
    <w:rsid w:val="00186746"/>
    <w:rsid w:val="0019647B"/>
    <w:rsid w:val="001969BF"/>
    <w:rsid w:val="001A3253"/>
    <w:rsid w:val="001C0AB1"/>
    <w:rsid w:val="001C1923"/>
    <w:rsid w:val="001C6CD4"/>
    <w:rsid w:val="001D310E"/>
    <w:rsid w:val="001D35CD"/>
    <w:rsid w:val="001E44C5"/>
    <w:rsid w:val="001E50E3"/>
    <w:rsid w:val="001F364D"/>
    <w:rsid w:val="002023F2"/>
    <w:rsid w:val="00206ED9"/>
    <w:rsid w:val="00206F84"/>
    <w:rsid w:val="00210269"/>
    <w:rsid w:val="00213EEE"/>
    <w:rsid w:val="00226478"/>
    <w:rsid w:val="00232173"/>
    <w:rsid w:val="002328B0"/>
    <w:rsid w:val="00233D82"/>
    <w:rsid w:val="002559BB"/>
    <w:rsid w:val="00257C74"/>
    <w:rsid w:val="00260EB9"/>
    <w:rsid w:val="002627FF"/>
    <w:rsid w:val="002631F8"/>
    <w:rsid w:val="00272F5F"/>
    <w:rsid w:val="002746D7"/>
    <w:rsid w:val="00277009"/>
    <w:rsid w:val="00296668"/>
    <w:rsid w:val="00296A14"/>
    <w:rsid w:val="002A16F2"/>
    <w:rsid w:val="002A7BBE"/>
    <w:rsid w:val="002B4F02"/>
    <w:rsid w:val="002C09A7"/>
    <w:rsid w:val="002C3635"/>
    <w:rsid w:val="002C3FA8"/>
    <w:rsid w:val="002E3F59"/>
    <w:rsid w:val="002E4F48"/>
    <w:rsid w:val="002F3CAA"/>
    <w:rsid w:val="002F6637"/>
    <w:rsid w:val="00305669"/>
    <w:rsid w:val="00313047"/>
    <w:rsid w:val="0032089B"/>
    <w:rsid w:val="00323953"/>
    <w:rsid w:val="003244DC"/>
    <w:rsid w:val="00330589"/>
    <w:rsid w:val="00331938"/>
    <w:rsid w:val="00332B3A"/>
    <w:rsid w:val="0034300C"/>
    <w:rsid w:val="0034383C"/>
    <w:rsid w:val="003503FB"/>
    <w:rsid w:val="00356EBA"/>
    <w:rsid w:val="00360117"/>
    <w:rsid w:val="00362272"/>
    <w:rsid w:val="00363785"/>
    <w:rsid w:val="00366CDA"/>
    <w:rsid w:val="003710F9"/>
    <w:rsid w:val="00381664"/>
    <w:rsid w:val="003850E0"/>
    <w:rsid w:val="0039170F"/>
    <w:rsid w:val="003B2859"/>
    <w:rsid w:val="003C239E"/>
    <w:rsid w:val="003D03B3"/>
    <w:rsid w:val="003D1B19"/>
    <w:rsid w:val="003D2297"/>
    <w:rsid w:val="003D5DE1"/>
    <w:rsid w:val="003E5372"/>
    <w:rsid w:val="003E660E"/>
    <w:rsid w:val="0040161B"/>
    <w:rsid w:val="004072C6"/>
    <w:rsid w:val="00417C82"/>
    <w:rsid w:val="00431036"/>
    <w:rsid w:val="00432E2C"/>
    <w:rsid w:val="00434F33"/>
    <w:rsid w:val="0043638C"/>
    <w:rsid w:val="00450028"/>
    <w:rsid w:val="00452F21"/>
    <w:rsid w:val="0045402B"/>
    <w:rsid w:val="00470F93"/>
    <w:rsid w:val="0047117A"/>
    <w:rsid w:val="00472BD9"/>
    <w:rsid w:val="00474341"/>
    <w:rsid w:val="0047574F"/>
    <w:rsid w:val="00497D8C"/>
    <w:rsid w:val="004A15DB"/>
    <w:rsid w:val="004A5C60"/>
    <w:rsid w:val="004B1203"/>
    <w:rsid w:val="004B603B"/>
    <w:rsid w:val="004D0E61"/>
    <w:rsid w:val="004D418E"/>
    <w:rsid w:val="004E5D7E"/>
    <w:rsid w:val="004E6FF7"/>
    <w:rsid w:val="00500910"/>
    <w:rsid w:val="00501A49"/>
    <w:rsid w:val="00501AFF"/>
    <w:rsid w:val="0050209F"/>
    <w:rsid w:val="00505CCA"/>
    <w:rsid w:val="005072A0"/>
    <w:rsid w:val="00507F31"/>
    <w:rsid w:val="005136D9"/>
    <w:rsid w:val="00513735"/>
    <w:rsid w:val="0052126F"/>
    <w:rsid w:val="005245D4"/>
    <w:rsid w:val="00525839"/>
    <w:rsid w:val="005273AA"/>
    <w:rsid w:val="005323BA"/>
    <w:rsid w:val="005365AD"/>
    <w:rsid w:val="00553C91"/>
    <w:rsid w:val="00554074"/>
    <w:rsid w:val="00554812"/>
    <w:rsid w:val="00556162"/>
    <w:rsid w:val="005569E8"/>
    <w:rsid w:val="00563F5A"/>
    <w:rsid w:val="00564FAC"/>
    <w:rsid w:val="00566E1C"/>
    <w:rsid w:val="00570F68"/>
    <w:rsid w:val="00582319"/>
    <w:rsid w:val="00583147"/>
    <w:rsid w:val="00590AE5"/>
    <w:rsid w:val="00593F46"/>
    <w:rsid w:val="005955C4"/>
    <w:rsid w:val="005A1FB8"/>
    <w:rsid w:val="005A6E9C"/>
    <w:rsid w:val="005A7BF5"/>
    <w:rsid w:val="005B5646"/>
    <w:rsid w:val="005C0975"/>
    <w:rsid w:val="005C4EE0"/>
    <w:rsid w:val="005C681A"/>
    <w:rsid w:val="005D37F0"/>
    <w:rsid w:val="005D7D01"/>
    <w:rsid w:val="005E139C"/>
    <w:rsid w:val="005E1E33"/>
    <w:rsid w:val="00601F53"/>
    <w:rsid w:val="00603A0A"/>
    <w:rsid w:val="00607525"/>
    <w:rsid w:val="00610BA0"/>
    <w:rsid w:val="00611D3E"/>
    <w:rsid w:val="00613914"/>
    <w:rsid w:val="00625F52"/>
    <w:rsid w:val="00630088"/>
    <w:rsid w:val="00635C36"/>
    <w:rsid w:val="0063778F"/>
    <w:rsid w:val="00641054"/>
    <w:rsid w:val="00641CFD"/>
    <w:rsid w:val="00653E88"/>
    <w:rsid w:val="0065664C"/>
    <w:rsid w:val="00665C99"/>
    <w:rsid w:val="006721ED"/>
    <w:rsid w:val="00682849"/>
    <w:rsid w:val="006837CE"/>
    <w:rsid w:val="00684DB4"/>
    <w:rsid w:val="00685C83"/>
    <w:rsid w:val="006917D7"/>
    <w:rsid w:val="006937AF"/>
    <w:rsid w:val="006944FC"/>
    <w:rsid w:val="006A3259"/>
    <w:rsid w:val="006A4A9F"/>
    <w:rsid w:val="006C09E3"/>
    <w:rsid w:val="006C4D32"/>
    <w:rsid w:val="006D0296"/>
    <w:rsid w:val="006D1943"/>
    <w:rsid w:val="006D4E6F"/>
    <w:rsid w:val="006E3761"/>
    <w:rsid w:val="006E49F9"/>
    <w:rsid w:val="006F5225"/>
    <w:rsid w:val="006F727B"/>
    <w:rsid w:val="00720947"/>
    <w:rsid w:val="00723318"/>
    <w:rsid w:val="0073020D"/>
    <w:rsid w:val="00731144"/>
    <w:rsid w:val="00746928"/>
    <w:rsid w:val="00746A3E"/>
    <w:rsid w:val="007477EF"/>
    <w:rsid w:val="007555A7"/>
    <w:rsid w:val="00770310"/>
    <w:rsid w:val="007759AB"/>
    <w:rsid w:val="00784853"/>
    <w:rsid w:val="00785D24"/>
    <w:rsid w:val="0078681F"/>
    <w:rsid w:val="0079151E"/>
    <w:rsid w:val="00793557"/>
    <w:rsid w:val="007955EE"/>
    <w:rsid w:val="007A0207"/>
    <w:rsid w:val="007A2BEF"/>
    <w:rsid w:val="007B063D"/>
    <w:rsid w:val="007B1E74"/>
    <w:rsid w:val="007B733F"/>
    <w:rsid w:val="007C2E51"/>
    <w:rsid w:val="007C5C4A"/>
    <w:rsid w:val="007D02FC"/>
    <w:rsid w:val="00801AB8"/>
    <w:rsid w:val="008021C0"/>
    <w:rsid w:val="00812B6D"/>
    <w:rsid w:val="0082215C"/>
    <w:rsid w:val="00823D5F"/>
    <w:rsid w:val="00824706"/>
    <w:rsid w:val="00826693"/>
    <w:rsid w:val="00827AEC"/>
    <w:rsid w:val="0085388C"/>
    <w:rsid w:val="00862911"/>
    <w:rsid w:val="00862BFC"/>
    <w:rsid w:val="008635C6"/>
    <w:rsid w:val="00863CCC"/>
    <w:rsid w:val="00864437"/>
    <w:rsid w:val="00864EDF"/>
    <w:rsid w:val="008727FF"/>
    <w:rsid w:val="00885C95"/>
    <w:rsid w:val="00895A6A"/>
    <w:rsid w:val="008A4602"/>
    <w:rsid w:val="008B262F"/>
    <w:rsid w:val="008B7F86"/>
    <w:rsid w:val="008C0795"/>
    <w:rsid w:val="008E356D"/>
    <w:rsid w:val="008E3C15"/>
    <w:rsid w:val="008E4BFB"/>
    <w:rsid w:val="008E6FD7"/>
    <w:rsid w:val="008F6CA0"/>
    <w:rsid w:val="008F7013"/>
    <w:rsid w:val="009007ED"/>
    <w:rsid w:val="00900DBD"/>
    <w:rsid w:val="00911D90"/>
    <w:rsid w:val="00916D03"/>
    <w:rsid w:val="00917121"/>
    <w:rsid w:val="009174BD"/>
    <w:rsid w:val="009225D7"/>
    <w:rsid w:val="009226A7"/>
    <w:rsid w:val="009232E8"/>
    <w:rsid w:val="009259EF"/>
    <w:rsid w:val="00930B1C"/>
    <w:rsid w:val="009335C8"/>
    <w:rsid w:val="009366A8"/>
    <w:rsid w:val="0094471D"/>
    <w:rsid w:val="00944F48"/>
    <w:rsid w:val="0094533C"/>
    <w:rsid w:val="00946C5D"/>
    <w:rsid w:val="00950A88"/>
    <w:rsid w:val="009543F6"/>
    <w:rsid w:val="00954777"/>
    <w:rsid w:val="009674E1"/>
    <w:rsid w:val="00975DCC"/>
    <w:rsid w:val="00980147"/>
    <w:rsid w:val="00982A51"/>
    <w:rsid w:val="00982DEC"/>
    <w:rsid w:val="009861F9"/>
    <w:rsid w:val="00991A36"/>
    <w:rsid w:val="00993AF0"/>
    <w:rsid w:val="009958A6"/>
    <w:rsid w:val="00996182"/>
    <w:rsid w:val="009A03C8"/>
    <w:rsid w:val="009B1BFA"/>
    <w:rsid w:val="009B1D4A"/>
    <w:rsid w:val="009B38F9"/>
    <w:rsid w:val="009B3C55"/>
    <w:rsid w:val="009B52D7"/>
    <w:rsid w:val="009C50BD"/>
    <w:rsid w:val="009C6E5E"/>
    <w:rsid w:val="009D3590"/>
    <w:rsid w:val="009E622A"/>
    <w:rsid w:val="009E63EB"/>
    <w:rsid w:val="009F27D1"/>
    <w:rsid w:val="009F4567"/>
    <w:rsid w:val="009F5955"/>
    <w:rsid w:val="00A0156B"/>
    <w:rsid w:val="00A156BA"/>
    <w:rsid w:val="00A15F1F"/>
    <w:rsid w:val="00A23358"/>
    <w:rsid w:val="00A23382"/>
    <w:rsid w:val="00A30FFE"/>
    <w:rsid w:val="00A32F4B"/>
    <w:rsid w:val="00A35A23"/>
    <w:rsid w:val="00A409DF"/>
    <w:rsid w:val="00A42939"/>
    <w:rsid w:val="00A5045A"/>
    <w:rsid w:val="00A52076"/>
    <w:rsid w:val="00A54312"/>
    <w:rsid w:val="00A63672"/>
    <w:rsid w:val="00A66445"/>
    <w:rsid w:val="00A672C4"/>
    <w:rsid w:val="00A70486"/>
    <w:rsid w:val="00A73574"/>
    <w:rsid w:val="00A77C3B"/>
    <w:rsid w:val="00A919F1"/>
    <w:rsid w:val="00AA0D3D"/>
    <w:rsid w:val="00AA536C"/>
    <w:rsid w:val="00AA7463"/>
    <w:rsid w:val="00AD0F19"/>
    <w:rsid w:val="00AD7024"/>
    <w:rsid w:val="00AE4D6E"/>
    <w:rsid w:val="00AE5C0C"/>
    <w:rsid w:val="00AF0550"/>
    <w:rsid w:val="00AF0589"/>
    <w:rsid w:val="00AF4E4D"/>
    <w:rsid w:val="00B01F1B"/>
    <w:rsid w:val="00B03FE5"/>
    <w:rsid w:val="00B101D6"/>
    <w:rsid w:val="00B173CE"/>
    <w:rsid w:val="00B30951"/>
    <w:rsid w:val="00B41403"/>
    <w:rsid w:val="00B4322F"/>
    <w:rsid w:val="00B537EB"/>
    <w:rsid w:val="00B54905"/>
    <w:rsid w:val="00B55C72"/>
    <w:rsid w:val="00B61E43"/>
    <w:rsid w:val="00B650E9"/>
    <w:rsid w:val="00B7687B"/>
    <w:rsid w:val="00B8021F"/>
    <w:rsid w:val="00B8490D"/>
    <w:rsid w:val="00B95FD0"/>
    <w:rsid w:val="00BA358A"/>
    <w:rsid w:val="00BA571C"/>
    <w:rsid w:val="00BA5BE8"/>
    <w:rsid w:val="00BA7408"/>
    <w:rsid w:val="00BB12DA"/>
    <w:rsid w:val="00BB642A"/>
    <w:rsid w:val="00BC32F5"/>
    <w:rsid w:val="00BC6156"/>
    <w:rsid w:val="00BC6DAB"/>
    <w:rsid w:val="00BD3316"/>
    <w:rsid w:val="00BD4D8F"/>
    <w:rsid w:val="00BD6FE8"/>
    <w:rsid w:val="00BE21F3"/>
    <w:rsid w:val="00BE3C46"/>
    <w:rsid w:val="00BE6C58"/>
    <w:rsid w:val="00BF0A71"/>
    <w:rsid w:val="00C0357D"/>
    <w:rsid w:val="00C05388"/>
    <w:rsid w:val="00C1516C"/>
    <w:rsid w:val="00C22366"/>
    <w:rsid w:val="00C229CE"/>
    <w:rsid w:val="00C27845"/>
    <w:rsid w:val="00C30743"/>
    <w:rsid w:val="00C33AE9"/>
    <w:rsid w:val="00C442B8"/>
    <w:rsid w:val="00C46576"/>
    <w:rsid w:val="00C47240"/>
    <w:rsid w:val="00C47BE5"/>
    <w:rsid w:val="00C60419"/>
    <w:rsid w:val="00C65B28"/>
    <w:rsid w:val="00C66E59"/>
    <w:rsid w:val="00C73D22"/>
    <w:rsid w:val="00C758B7"/>
    <w:rsid w:val="00C82E3C"/>
    <w:rsid w:val="00C84DA6"/>
    <w:rsid w:val="00C8583F"/>
    <w:rsid w:val="00C955B4"/>
    <w:rsid w:val="00C95AE8"/>
    <w:rsid w:val="00CA0E81"/>
    <w:rsid w:val="00CA1BA5"/>
    <w:rsid w:val="00CA23CA"/>
    <w:rsid w:val="00CB68FA"/>
    <w:rsid w:val="00CC086A"/>
    <w:rsid w:val="00CC135F"/>
    <w:rsid w:val="00CC35B3"/>
    <w:rsid w:val="00CC6BF4"/>
    <w:rsid w:val="00CC781E"/>
    <w:rsid w:val="00CD0630"/>
    <w:rsid w:val="00CD33FB"/>
    <w:rsid w:val="00CD3E9B"/>
    <w:rsid w:val="00CE0A77"/>
    <w:rsid w:val="00CE438B"/>
    <w:rsid w:val="00CE62B6"/>
    <w:rsid w:val="00CF3881"/>
    <w:rsid w:val="00D0132F"/>
    <w:rsid w:val="00D04D75"/>
    <w:rsid w:val="00D05531"/>
    <w:rsid w:val="00D126FE"/>
    <w:rsid w:val="00D16B9A"/>
    <w:rsid w:val="00D16D2F"/>
    <w:rsid w:val="00D21968"/>
    <w:rsid w:val="00D22F2F"/>
    <w:rsid w:val="00D2438E"/>
    <w:rsid w:val="00D30998"/>
    <w:rsid w:val="00D33488"/>
    <w:rsid w:val="00D35749"/>
    <w:rsid w:val="00D368B1"/>
    <w:rsid w:val="00D36B23"/>
    <w:rsid w:val="00D436F8"/>
    <w:rsid w:val="00D45548"/>
    <w:rsid w:val="00D609C0"/>
    <w:rsid w:val="00D67540"/>
    <w:rsid w:val="00D83302"/>
    <w:rsid w:val="00D83514"/>
    <w:rsid w:val="00D862F2"/>
    <w:rsid w:val="00D863DD"/>
    <w:rsid w:val="00D87611"/>
    <w:rsid w:val="00D87EE5"/>
    <w:rsid w:val="00D91460"/>
    <w:rsid w:val="00D91E3E"/>
    <w:rsid w:val="00D97F0A"/>
    <w:rsid w:val="00DA6274"/>
    <w:rsid w:val="00DC12BD"/>
    <w:rsid w:val="00DC39E8"/>
    <w:rsid w:val="00DC6D0D"/>
    <w:rsid w:val="00DD4CEC"/>
    <w:rsid w:val="00DD75EC"/>
    <w:rsid w:val="00DE0A86"/>
    <w:rsid w:val="00DE39FF"/>
    <w:rsid w:val="00DE7A8E"/>
    <w:rsid w:val="00DF2CBD"/>
    <w:rsid w:val="00DF5684"/>
    <w:rsid w:val="00DF69DB"/>
    <w:rsid w:val="00E006CE"/>
    <w:rsid w:val="00E03016"/>
    <w:rsid w:val="00E24623"/>
    <w:rsid w:val="00E26C4A"/>
    <w:rsid w:val="00E32FDF"/>
    <w:rsid w:val="00E560C0"/>
    <w:rsid w:val="00E66448"/>
    <w:rsid w:val="00E72D90"/>
    <w:rsid w:val="00E73A8F"/>
    <w:rsid w:val="00E76B45"/>
    <w:rsid w:val="00E81037"/>
    <w:rsid w:val="00E82F90"/>
    <w:rsid w:val="00E90906"/>
    <w:rsid w:val="00E930AF"/>
    <w:rsid w:val="00E95DA6"/>
    <w:rsid w:val="00EA2432"/>
    <w:rsid w:val="00EA5398"/>
    <w:rsid w:val="00EA5534"/>
    <w:rsid w:val="00EB1BF6"/>
    <w:rsid w:val="00EB520F"/>
    <w:rsid w:val="00EB7CCE"/>
    <w:rsid w:val="00EC5E86"/>
    <w:rsid w:val="00ED21D7"/>
    <w:rsid w:val="00ED6AA7"/>
    <w:rsid w:val="00EE175A"/>
    <w:rsid w:val="00EE22A8"/>
    <w:rsid w:val="00EE426F"/>
    <w:rsid w:val="00EE5947"/>
    <w:rsid w:val="00EE6F0A"/>
    <w:rsid w:val="00EF13FA"/>
    <w:rsid w:val="00EF5543"/>
    <w:rsid w:val="00EF7129"/>
    <w:rsid w:val="00EF7C37"/>
    <w:rsid w:val="00F01DF7"/>
    <w:rsid w:val="00F02C5B"/>
    <w:rsid w:val="00F06FBE"/>
    <w:rsid w:val="00F07CE0"/>
    <w:rsid w:val="00F108B7"/>
    <w:rsid w:val="00F10C7B"/>
    <w:rsid w:val="00F15A28"/>
    <w:rsid w:val="00F17BBB"/>
    <w:rsid w:val="00F2218A"/>
    <w:rsid w:val="00F315A9"/>
    <w:rsid w:val="00F35633"/>
    <w:rsid w:val="00F4179C"/>
    <w:rsid w:val="00F53BE1"/>
    <w:rsid w:val="00F62DF1"/>
    <w:rsid w:val="00F63E62"/>
    <w:rsid w:val="00F70AAC"/>
    <w:rsid w:val="00F719C8"/>
    <w:rsid w:val="00F824DD"/>
    <w:rsid w:val="00F82635"/>
    <w:rsid w:val="00F835C4"/>
    <w:rsid w:val="00F85329"/>
    <w:rsid w:val="00F869F0"/>
    <w:rsid w:val="00F8768B"/>
    <w:rsid w:val="00F90EFF"/>
    <w:rsid w:val="00FA2184"/>
    <w:rsid w:val="00FA78ED"/>
    <w:rsid w:val="00FB18F9"/>
    <w:rsid w:val="00FB6F1B"/>
    <w:rsid w:val="00FC138F"/>
    <w:rsid w:val="00FC5622"/>
    <w:rsid w:val="00FD1FBD"/>
    <w:rsid w:val="00FD4A07"/>
    <w:rsid w:val="00FE1729"/>
    <w:rsid w:val="00FF1A0B"/>
    <w:rsid w:val="00FF71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7D7BB5"/>
  <w15:docId w15:val="{BF435732-FAE4-4DBA-8E7F-83A1A0896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link w:val="berschrift1Zchn"/>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link w:val="FuzeileZchn"/>
    <w:uiPriority w:val="99"/>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uiPriority w:val="22"/>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uiPriority w:val="99"/>
    <w:rsid w:val="00E95DA6"/>
    <w:rPr>
      <w:sz w:val="16"/>
      <w:szCs w:val="16"/>
    </w:rPr>
  </w:style>
  <w:style w:type="paragraph" w:styleId="Kommentartext">
    <w:name w:val="annotation text"/>
    <w:basedOn w:val="Standard"/>
    <w:link w:val="KommentartextZchn"/>
    <w:uiPriority w:val="99"/>
    <w:rsid w:val="00E95DA6"/>
  </w:style>
  <w:style w:type="character" w:customStyle="1" w:styleId="KommentartextZchn">
    <w:name w:val="Kommentartext Zchn"/>
    <w:basedOn w:val="Absatz-Standardschriftart"/>
    <w:link w:val="Kommentartext"/>
    <w:uiPriority w:val="99"/>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table" w:styleId="Tabellenraster">
    <w:name w:val="Table Grid"/>
    <w:basedOn w:val="NormaleTabelle"/>
    <w:rsid w:val="009C6E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rsid w:val="009958A6"/>
    <w:rPr>
      <w:rFonts w:ascii="Arial" w:hAnsi="Arial" w:cs="Arial"/>
      <w:bCs/>
      <w:kern w:val="32"/>
      <w:sz w:val="28"/>
      <w:szCs w:val="32"/>
    </w:rPr>
  </w:style>
  <w:style w:type="character" w:styleId="NichtaufgelsteErwhnung">
    <w:name w:val="Unresolved Mention"/>
    <w:basedOn w:val="Absatz-Standardschriftart"/>
    <w:uiPriority w:val="99"/>
    <w:semiHidden/>
    <w:unhideWhenUsed/>
    <w:rsid w:val="00F53BE1"/>
    <w:rPr>
      <w:color w:val="605E5C"/>
      <w:shd w:val="clear" w:color="auto" w:fill="E1DFDD"/>
    </w:rPr>
  </w:style>
  <w:style w:type="character" w:customStyle="1" w:styleId="FuzeileZchn">
    <w:name w:val="Fußzeile Zchn"/>
    <w:basedOn w:val="Absatz-Standardschriftart"/>
    <w:link w:val="Fuzeile"/>
    <w:uiPriority w:val="99"/>
    <w:rsid w:val="00277009"/>
    <w:rPr>
      <w:rFonts w:ascii="Arial" w:hAnsi="Arial" w:cs="Arial"/>
    </w:rPr>
  </w:style>
  <w:style w:type="table" w:customStyle="1" w:styleId="Tabellenraster1">
    <w:name w:val="Tabellenraster1"/>
    <w:basedOn w:val="NormaleTabelle"/>
    <w:next w:val="Tabellenraster"/>
    <w:rsid w:val="00B55C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sid w:val="00F70A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AA536C"/>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573294">
      <w:bodyDiv w:val="1"/>
      <w:marLeft w:val="0"/>
      <w:marRight w:val="0"/>
      <w:marTop w:val="0"/>
      <w:marBottom w:val="0"/>
      <w:divBdr>
        <w:top w:val="none" w:sz="0" w:space="0" w:color="auto"/>
        <w:left w:val="none" w:sz="0" w:space="0" w:color="auto"/>
        <w:bottom w:val="none" w:sz="0" w:space="0" w:color="auto"/>
        <w:right w:val="none" w:sz="0" w:space="0" w:color="auto"/>
      </w:divBdr>
    </w:div>
    <w:div w:id="320431696">
      <w:bodyDiv w:val="1"/>
      <w:marLeft w:val="0"/>
      <w:marRight w:val="0"/>
      <w:marTop w:val="0"/>
      <w:marBottom w:val="0"/>
      <w:divBdr>
        <w:top w:val="none" w:sz="0" w:space="0" w:color="auto"/>
        <w:left w:val="none" w:sz="0" w:space="0" w:color="auto"/>
        <w:bottom w:val="none" w:sz="0" w:space="0" w:color="auto"/>
        <w:right w:val="none" w:sz="0" w:space="0" w:color="auto"/>
      </w:divBdr>
    </w:div>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931009">
      <w:bodyDiv w:val="1"/>
      <w:marLeft w:val="0"/>
      <w:marRight w:val="0"/>
      <w:marTop w:val="0"/>
      <w:marBottom w:val="0"/>
      <w:divBdr>
        <w:top w:val="none" w:sz="0" w:space="0" w:color="auto"/>
        <w:left w:val="none" w:sz="0" w:space="0" w:color="auto"/>
        <w:bottom w:val="none" w:sz="0" w:space="0" w:color="auto"/>
        <w:right w:val="none" w:sz="0" w:space="0" w:color="auto"/>
      </w:divBdr>
    </w:div>
    <w:div w:id="669334273">
      <w:bodyDiv w:val="1"/>
      <w:marLeft w:val="0"/>
      <w:marRight w:val="0"/>
      <w:marTop w:val="0"/>
      <w:marBottom w:val="0"/>
      <w:divBdr>
        <w:top w:val="none" w:sz="0" w:space="0" w:color="auto"/>
        <w:left w:val="none" w:sz="0" w:space="0" w:color="auto"/>
        <w:bottom w:val="none" w:sz="0" w:space="0" w:color="auto"/>
        <w:right w:val="none" w:sz="0" w:space="0" w:color="auto"/>
      </w:divBdr>
    </w:div>
    <w:div w:id="765149837">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242057806">
      <w:bodyDiv w:val="1"/>
      <w:marLeft w:val="0"/>
      <w:marRight w:val="0"/>
      <w:marTop w:val="0"/>
      <w:marBottom w:val="0"/>
      <w:divBdr>
        <w:top w:val="none" w:sz="0" w:space="0" w:color="auto"/>
        <w:left w:val="none" w:sz="0" w:space="0" w:color="auto"/>
        <w:bottom w:val="none" w:sz="0" w:space="0" w:color="auto"/>
        <w:right w:val="none" w:sz="0" w:space="0" w:color="auto"/>
      </w:divBdr>
    </w:div>
    <w:div w:id="1266230257">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018917">
      <w:bodyDiv w:val="1"/>
      <w:marLeft w:val="0"/>
      <w:marRight w:val="0"/>
      <w:marTop w:val="0"/>
      <w:marBottom w:val="0"/>
      <w:divBdr>
        <w:top w:val="none" w:sz="0" w:space="0" w:color="auto"/>
        <w:left w:val="none" w:sz="0" w:space="0" w:color="auto"/>
        <w:bottom w:val="none" w:sz="0" w:space="0" w:color="auto"/>
        <w:right w:val="none" w:sz="0" w:space="0" w:color="auto"/>
      </w:divBdr>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973626">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instagram.com/roesle_official/" TargetMode="External"/><Relationship Id="rId18"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hyperlink" Target="https://www.tiktok.com/@roesle.de"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facebook.com/roesle/" TargetMode="External"/><Relationship Id="rId5" Type="http://schemas.openxmlformats.org/officeDocument/2006/relationships/footnotes" Target="footnotes.xml"/><Relationship Id="rId15" Type="http://schemas.openxmlformats.org/officeDocument/2006/relationships/hyperlink" Target="https://www.youtube.com/user/wwwROESLEde" TargetMode="External"/><Relationship Id="rId10" Type="http://schemas.openxmlformats.org/officeDocument/2006/relationships/hyperlink" Target="https://media.roesle.de/?c=5692&amp;k=06c790ab11"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627</Words>
  <Characters>4316</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PM_ROESLE</vt:lpstr>
    </vt:vector>
  </TitlesOfParts>
  <Company/>
  <LinksUpToDate>false</LinksUpToDate>
  <CharactersWithSpaces>4934</CharactersWithSpaces>
  <SharedDoc>false</SharedDoc>
  <HLinks>
    <vt:vector size="6" baseType="variant">
      <vt:variant>
        <vt:i4>8257579</vt:i4>
      </vt:variant>
      <vt:variant>
        <vt:i4>0</vt:i4>
      </vt:variant>
      <vt:variant>
        <vt:i4>0</vt:i4>
      </vt:variant>
      <vt:variant>
        <vt:i4>5</vt:i4>
      </vt:variant>
      <vt:variant>
        <vt:lpwstr>http://www.compdata.de/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PM_ROESLE</dc:title>
  <dc:creator>kommunikation.pur Sarah Fischer</dc:creator>
  <cp:lastModifiedBy>Sarah Fischer - kommunikation.pur GmbH</cp:lastModifiedBy>
  <cp:revision>9</cp:revision>
  <cp:lastPrinted>2022-04-01T11:41:00Z</cp:lastPrinted>
  <dcterms:created xsi:type="dcterms:W3CDTF">2024-02-14T10:03:00Z</dcterms:created>
  <dcterms:modified xsi:type="dcterms:W3CDTF">2024-02-14T11:41:00Z</dcterms:modified>
</cp:coreProperties>
</file>