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68C" w14:textId="77777777" w:rsidR="00434F33" w:rsidRPr="00C01114" w:rsidRDefault="00434F33" w:rsidP="00C01114">
      <w:pPr>
        <w:rPr>
          <w:sz w:val="28"/>
        </w:rPr>
      </w:pPr>
      <w:bookmarkStart w:id="0" w:name="_Hlk94777002"/>
      <w:bookmarkEnd w:id="0"/>
      <w:r w:rsidRPr="00C01114">
        <w:rPr>
          <w:sz w:val="28"/>
        </w:rPr>
        <w:t>PRESSE</w:t>
      </w:r>
      <w:r w:rsidR="006E49F9" w:rsidRPr="00C01114">
        <w:rPr>
          <w:sz w:val="28"/>
        </w:rPr>
        <w:t>INFORMATION</w:t>
      </w:r>
    </w:p>
    <w:p w14:paraId="67BC13D3" w14:textId="77777777" w:rsidR="00434F33" w:rsidRDefault="00434F33" w:rsidP="00D36B23"/>
    <w:p w14:paraId="355183FB" w14:textId="77777777" w:rsidR="00434F33" w:rsidRPr="006F2598" w:rsidRDefault="00434F33" w:rsidP="00D36B23"/>
    <w:p w14:paraId="4003AE3B" w14:textId="77777777" w:rsidR="000A09AE" w:rsidRDefault="20942EC8" w:rsidP="20942EC8">
      <w:pPr>
        <w:rPr>
          <w:sz w:val="28"/>
          <w:szCs w:val="28"/>
        </w:rPr>
      </w:pPr>
      <w:r w:rsidRPr="20942EC8">
        <w:rPr>
          <w:sz w:val="28"/>
          <w:szCs w:val="28"/>
        </w:rPr>
        <w:t>Jahresbilanz 2024:</w:t>
      </w:r>
      <w:r w:rsidR="000A09AE">
        <w:rPr>
          <w:sz w:val="28"/>
          <w:szCs w:val="28"/>
        </w:rPr>
        <w:t xml:space="preserve"> </w:t>
      </w:r>
      <w:r w:rsidR="000A09AE" w:rsidRPr="000A09AE">
        <w:rPr>
          <w:sz w:val="28"/>
          <w:szCs w:val="28"/>
        </w:rPr>
        <w:t>CompData verzeichnet solides Wachstum</w:t>
      </w:r>
    </w:p>
    <w:p w14:paraId="1DBF5127" w14:textId="1E20FF20" w:rsidR="00C90596" w:rsidRDefault="20942EC8" w:rsidP="7122A940">
      <w:pPr>
        <w:rPr>
          <w:b/>
          <w:bCs/>
        </w:rPr>
      </w:pPr>
      <w:r w:rsidRPr="20942EC8">
        <w:rPr>
          <w:b/>
          <w:bCs/>
        </w:rPr>
        <w:t>Die Entwicklung bestätigt den Fokus auf Digitalisierung mit klarem Mehrwert und Kompetenz</w:t>
      </w:r>
    </w:p>
    <w:p w14:paraId="3BE1F7FC" w14:textId="77777777" w:rsidR="000A09AE" w:rsidRDefault="000A09AE" w:rsidP="7122A940">
      <w:pPr>
        <w:rPr>
          <w:b/>
          <w:bCs/>
        </w:rPr>
      </w:pPr>
    </w:p>
    <w:p w14:paraId="7FE8AB43" w14:textId="2D5CF39E" w:rsidR="00D436F8" w:rsidRDefault="541A30CA" w:rsidP="7122A940">
      <w:pPr>
        <w:rPr>
          <w:b/>
          <w:bCs/>
        </w:rPr>
      </w:pPr>
      <w:r w:rsidRPr="00D24BD7">
        <w:rPr>
          <w:b/>
          <w:bCs/>
        </w:rPr>
        <w:t xml:space="preserve">Albstadt, </w:t>
      </w:r>
      <w:r w:rsidR="00AA4778">
        <w:rPr>
          <w:b/>
          <w:bCs/>
        </w:rPr>
        <w:t>10</w:t>
      </w:r>
      <w:r w:rsidR="00A07F42" w:rsidRPr="00D24BD7">
        <w:rPr>
          <w:b/>
          <w:bCs/>
        </w:rPr>
        <w:t>.</w:t>
      </w:r>
      <w:r w:rsidR="006C0769" w:rsidRPr="00D24BD7">
        <w:rPr>
          <w:b/>
          <w:bCs/>
        </w:rPr>
        <w:t>0</w:t>
      </w:r>
      <w:r w:rsidR="000A09AE" w:rsidRPr="00D24BD7">
        <w:rPr>
          <w:b/>
          <w:bCs/>
        </w:rPr>
        <w:t>4</w:t>
      </w:r>
      <w:r w:rsidR="00A07F42" w:rsidRPr="00D24BD7">
        <w:rPr>
          <w:b/>
          <w:bCs/>
        </w:rPr>
        <w:t>.202</w:t>
      </w:r>
      <w:r w:rsidR="00354CEF" w:rsidRPr="00D24BD7">
        <w:rPr>
          <w:b/>
          <w:bCs/>
        </w:rPr>
        <w:t>5</w:t>
      </w:r>
      <w:r w:rsidRPr="00D24BD7">
        <w:rPr>
          <w:b/>
          <w:bCs/>
        </w:rPr>
        <w:t xml:space="preserve"> – </w:t>
      </w:r>
      <w:r w:rsidR="006C0769" w:rsidRPr="00D24BD7">
        <w:rPr>
          <w:b/>
          <w:bCs/>
        </w:rPr>
        <w:t>Die CompData Computer GmbH zeigt sich auch im Geschäftsjahr 2024</w:t>
      </w:r>
      <w:r w:rsidR="006C0769" w:rsidRPr="006C0769">
        <w:rPr>
          <w:b/>
          <w:bCs/>
        </w:rPr>
        <w:t xml:space="preserve"> als stabiler und zuverlässiger Digitalisierungspartner für den Mittelstand. </w:t>
      </w:r>
      <w:r w:rsidR="000A09AE" w:rsidRPr="000A09AE">
        <w:rPr>
          <w:b/>
          <w:bCs/>
        </w:rPr>
        <w:t>Das Albstädter System- und Softwarehaus konnte seinen Umsatz erstmals auf rund 17 Millionen Euro steigern und setzt damit seinen nachhaltigen Wachstumskurs fort.</w:t>
      </w:r>
      <w:r w:rsidR="000A09AE">
        <w:rPr>
          <w:b/>
          <w:bCs/>
        </w:rPr>
        <w:t xml:space="preserve"> </w:t>
      </w:r>
      <w:r w:rsidR="00DA3FAA">
        <w:rPr>
          <w:b/>
          <w:bCs/>
        </w:rPr>
        <w:t>Auch d</w:t>
      </w:r>
      <w:r w:rsidR="006C0769" w:rsidRPr="006C0769">
        <w:rPr>
          <w:b/>
          <w:bCs/>
        </w:rPr>
        <w:t xml:space="preserve">ie Zahl der Mitarbeiterinnen und Mitarbeiter ist weiter gestiegen </w:t>
      </w:r>
      <w:r w:rsidR="006C0769">
        <w:rPr>
          <w:b/>
          <w:bCs/>
        </w:rPr>
        <w:t>–</w:t>
      </w:r>
      <w:r w:rsidR="006C0769" w:rsidRPr="006C0769">
        <w:rPr>
          <w:b/>
          <w:bCs/>
        </w:rPr>
        <w:t xml:space="preserve"> ein deutliches Zeichen für den kontinuierlichen Ausbau von </w:t>
      </w:r>
      <w:r w:rsidR="00DA3FAA">
        <w:rPr>
          <w:b/>
          <w:bCs/>
        </w:rPr>
        <w:t>Fachk</w:t>
      </w:r>
      <w:r w:rsidR="006C0769" w:rsidRPr="006C0769">
        <w:rPr>
          <w:b/>
          <w:bCs/>
        </w:rPr>
        <w:t>ompetenz und Kundenservice.</w:t>
      </w:r>
    </w:p>
    <w:p w14:paraId="1BFF2C18" w14:textId="77777777" w:rsidR="0022448A" w:rsidRPr="0022448A" w:rsidRDefault="0022448A" w:rsidP="00D36B23">
      <w:pPr>
        <w:rPr>
          <w:bCs/>
        </w:rPr>
      </w:pPr>
    </w:p>
    <w:p w14:paraId="0DE9BA2B" w14:textId="41858BCD" w:rsidR="00917978" w:rsidRDefault="006C0769" w:rsidP="68EB9311">
      <w:r w:rsidRPr="006C0769">
        <w:t>„</w:t>
      </w:r>
      <w:r w:rsidR="00D51142" w:rsidRPr="00D51142">
        <w:t xml:space="preserve">Unsere Entwicklung bestätigt, dass wir mit unserem klaren Fokus auf praxisorientierte Digitalisierung </w:t>
      </w:r>
      <w:r w:rsidR="00D51142">
        <w:t xml:space="preserve">für </w:t>
      </w:r>
      <w:r w:rsidR="00D51142" w:rsidRPr="00D51142">
        <w:t>den Mittelstand den richtigen Weg gehen</w:t>
      </w:r>
      <w:r w:rsidR="00D51142">
        <w:t xml:space="preserve"> und strategisch gut aufgestellt sind</w:t>
      </w:r>
      <w:r w:rsidRPr="006C0769">
        <w:t xml:space="preserve">“, resümiert Reiner Veit, geschäftsführender Gesellschafter der CompData Computer GmbH. „Unsere Kunden können sich auf uns verlassen </w:t>
      </w:r>
      <w:r>
        <w:t>–</w:t>
      </w:r>
      <w:r w:rsidRPr="006C0769">
        <w:t xml:space="preserve"> gerade in Zeiten, in denen der wirtschaftliche Druck </w:t>
      </w:r>
      <w:r>
        <w:t xml:space="preserve">für alle Unternehmen </w:t>
      </w:r>
      <w:r w:rsidRPr="006C0769">
        <w:t xml:space="preserve">spürbar ist.“ Besonders gefragt waren im vergangenen Jahr </w:t>
      </w:r>
      <w:r w:rsidR="000A09AE" w:rsidRPr="000A09AE">
        <w:t>Lösungen in den Bereichen IT-Security und sichere Infrastruktur, ebenso die betriebswirtschaftlichen Anwendungen ERP, Rechnungswesen, Personal- und Zeitwirtschaft.</w:t>
      </w:r>
    </w:p>
    <w:p w14:paraId="2BB3816F" w14:textId="77777777" w:rsidR="006C0769" w:rsidRDefault="006C0769" w:rsidP="68EB9311"/>
    <w:p w14:paraId="61AEA020" w14:textId="4B8E772B" w:rsidR="006C0769" w:rsidRPr="006C0769" w:rsidRDefault="006C0769" w:rsidP="541A30CA">
      <w:pPr>
        <w:rPr>
          <w:b/>
          <w:bCs/>
        </w:rPr>
      </w:pPr>
      <w:r w:rsidRPr="006C0769">
        <w:rPr>
          <w:b/>
          <w:bCs/>
        </w:rPr>
        <w:t xml:space="preserve">IT </w:t>
      </w:r>
      <w:r>
        <w:rPr>
          <w:b/>
          <w:bCs/>
        </w:rPr>
        <w:t>ist</w:t>
      </w:r>
      <w:r w:rsidRPr="006C0769">
        <w:rPr>
          <w:b/>
          <w:bCs/>
        </w:rPr>
        <w:t xml:space="preserve"> Chefsache – Investition mit </w:t>
      </w:r>
      <w:r>
        <w:rPr>
          <w:b/>
          <w:bCs/>
        </w:rPr>
        <w:t xml:space="preserve">zukunftsorientiertem </w:t>
      </w:r>
      <w:r w:rsidRPr="006C0769">
        <w:rPr>
          <w:b/>
          <w:bCs/>
        </w:rPr>
        <w:t>Mehrwert</w:t>
      </w:r>
    </w:p>
    <w:p w14:paraId="08E510EE" w14:textId="6C803324" w:rsidR="541A30CA" w:rsidRDefault="006C0769" w:rsidP="541A30CA">
      <w:r w:rsidRPr="006C0769">
        <w:t xml:space="preserve">Die Bedeutung von IT-Lösungen nimmt branchenübergreifend weiter zu. Für viele Unternehmen ist IT längst Chefsache </w:t>
      </w:r>
      <w:r>
        <w:t>–</w:t>
      </w:r>
      <w:r w:rsidRPr="006C0769">
        <w:t xml:space="preserve"> eine strategische Schlüsselkomponente, um Kosten zu senken, Transparenz zu schaffen und die Effizienz zu steigern. </w:t>
      </w:r>
      <w:r w:rsidR="005424ED">
        <w:t>„</w:t>
      </w:r>
      <w:r w:rsidRPr="006C0769">
        <w:t>Wir beobachten, dass unsere Kunden zunehmend in Softwarelösungen investieren, die sie wirklich voranbringen</w:t>
      </w:r>
      <w:r>
        <w:t>.</w:t>
      </w:r>
      <w:r w:rsidR="00505C5E">
        <w:t xml:space="preserve"> Nachholbedarf besteht beim Stellenwert der </w:t>
      </w:r>
      <w:r w:rsidR="00505C5E" w:rsidRPr="00505C5E">
        <w:t>IT-Sicherheitsstrategie</w:t>
      </w:r>
      <w:r w:rsidR="00505C5E">
        <w:t xml:space="preserve"> und Infrastruktur</w:t>
      </w:r>
      <w:r w:rsidR="00505C5E" w:rsidRPr="00505C5E">
        <w:t xml:space="preserve">, </w:t>
      </w:r>
      <w:r w:rsidR="00505C5E">
        <w:t xml:space="preserve">um gegen </w:t>
      </w:r>
      <w:r w:rsidR="00505C5E" w:rsidRPr="00505C5E">
        <w:t xml:space="preserve">aktuelle Bedrohungen </w:t>
      </w:r>
      <w:r w:rsidR="00505C5E">
        <w:t>mit</w:t>
      </w:r>
      <w:r w:rsidR="00505C5E" w:rsidRPr="00505C5E">
        <w:t xml:space="preserve"> </w:t>
      </w:r>
      <w:r w:rsidR="00505C5E">
        <w:t>effektiven</w:t>
      </w:r>
      <w:r w:rsidR="00505C5E" w:rsidRPr="00505C5E">
        <w:t xml:space="preserve"> Schutzmaßnahmen</w:t>
      </w:r>
      <w:r w:rsidR="00505C5E">
        <w:t xml:space="preserve"> gewappnet zu sein</w:t>
      </w:r>
      <w:r w:rsidRPr="006C0769">
        <w:t>“, so Reiner Veit.</w:t>
      </w:r>
    </w:p>
    <w:p w14:paraId="5879AC7A" w14:textId="77777777" w:rsidR="006C0769" w:rsidRDefault="006C0769" w:rsidP="541A30CA"/>
    <w:p w14:paraId="56C738E0" w14:textId="32321B01" w:rsidR="0096638B" w:rsidRPr="0096638B" w:rsidRDefault="00A80A08" w:rsidP="004259C3">
      <w:pPr>
        <w:rPr>
          <w:b/>
          <w:bCs/>
        </w:rPr>
      </w:pPr>
      <w:r>
        <w:rPr>
          <w:b/>
          <w:bCs/>
        </w:rPr>
        <w:t xml:space="preserve">Fokus auf Kompetenz, Aus- und Weiterbildung </w:t>
      </w:r>
    </w:p>
    <w:p w14:paraId="33DDCEFB" w14:textId="0909110A" w:rsidR="00495FD4" w:rsidRDefault="006C0769" w:rsidP="00495FD4">
      <w:r w:rsidRPr="006C0769">
        <w:t>Auch 2024 setzt</w:t>
      </w:r>
      <w:r>
        <w:t>e</w:t>
      </w:r>
      <w:r w:rsidRPr="006C0769">
        <w:t xml:space="preserve"> CompData auf eine nachhaltige Personalentwicklung. </w:t>
      </w:r>
      <w:r>
        <w:t>Das Team wuchs auf ü</w:t>
      </w:r>
      <w:r w:rsidRPr="006C0769">
        <w:t xml:space="preserve">ber </w:t>
      </w:r>
      <w:r>
        <w:t>90</w:t>
      </w:r>
      <w:r w:rsidRPr="006C0769">
        <w:t xml:space="preserve"> Mitarbeite</w:t>
      </w:r>
      <w:r w:rsidR="00930EC5">
        <w:t>rinnen und Mitarbeiter</w:t>
      </w:r>
      <w:r>
        <w:t>. Sie</w:t>
      </w:r>
      <w:r w:rsidRPr="006C0769">
        <w:t xml:space="preserve"> profitieren von gezielten Aus- und Weiterbildungsma</w:t>
      </w:r>
      <w:r>
        <w:t>ß</w:t>
      </w:r>
      <w:r w:rsidRPr="006C0769">
        <w:t xml:space="preserve">nahmen </w:t>
      </w:r>
      <w:r>
        <w:t>–</w:t>
      </w:r>
      <w:r w:rsidRPr="006C0769">
        <w:t xml:space="preserve"> ein </w:t>
      </w:r>
      <w:r w:rsidR="000A09AE" w:rsidRPr="000A09AE">
        <w:t xml:space="preserve">sechsstelliges </w:t>
      </w:r>
      <w:r w:rsidRPr="006C0769">
        <w:t xml:space="preserve">Weiterbildungsbudget unterstreicht diesen Anspruch. So bleibt </w:t>
      </w:r>
      <w:r>
        <w:t>CompData</w:t>
      </w:r>
      <w:r w:rsidRPr="006C0769">
        <w:t xml:space="preserve"> in der Lage, </w:t>
      </w:r>
      <w:r>
        <w:t>maßgeschneiderte</w:t>
      </w:r>
      <w:r w:rsidRPr="006C0769">
        <w:t xml:space="preserve"> und zukunftssichere IT-Lösungen mit hoher Servicequalität zu realisieren.</w:t>
      </w:r>
    </w:p>
    <w:p w14:paraId="7CEE2C0C" w14:textId="77777777" w:rsidR="006C0769" w:rsidRDefault="006C0769" w:rsidP="00495FD4"/>
    <w:p w14:paraId="663F7027" w14:textId="7784BF12" w:rsidR="00A80A08" w:rsidRPr="00A80A08" w:rsidRDefault="006C0769" w:rsidP="00495FD4">
      <w:pPr>
        <w:rPr>
          <w:b/>
          <w:bCs/>
        </w:rPr>
      </w:pPr>
      <w:r w:rsidRPr="00A80A08">
        <w:rPr>
          <w:b/>
          <w:bCs/>
        </w:rPr>
        <w:t>2025: Digitalisierung mit Weitblick</w:t>
      </w:r>
    </w:p>
    <w:p w14:paraId="638C37B3" w14:textId="03C3ACB7" w:rsidR="00C90596" w:rsidRDefault="006C0769" w:rsidP="00495FD4">
      <w:r w:rsidRPr="006C0769">
        <w:lastRenderedPageBreak/>
        <w:t xml:space="preserve">Für </w:t>
      </w:r>
      <w:r w:rsidR="00C90596">
        <w:t>2025</w:t>
      </w:r>
      <w:r w:rsidR="00A80A08">
        <w:t xml:space="preserve"> </w:t>
      </w:r>
      <w:r w:rsidRPr="006C0769">
        <w:t>sieht CompData großes Potenzial in der Digitalisierung</w:t>
      </w:r>
      <w:r w:rsidR="002269D9">
        <w:t xml:space="preserve"> </w:t>
      </w:r>
      <w:r w:rsidR="00C90596" w:rsidRPr="00C90596">
        <w:t xml:space="preserve">in technologischer </w:t>
      </w:r>
      <w:r w:rsidR="002269D9">
        <w:t>und</w:t>
      </w:r>
      <w:r w:rsidR="00C90596" w:rsidRPr="00C90596">
        <w:t xml:space="preserve"> strategischer Hinsicht.</w:t>
      </w:r>
      <w:r w:rsidRPr="006C0769">
        <w:t xml:space="preserve"> </w:t>
      </w:r>
      <w:r w:rsidR="005424ED" w:rsidRPr="00C90596">
        <w:t xml:space="preserve">Steigende Rohstoffpreise, Fachkräftemangel und die Notwendigkeit effizienter Betriebsabläufe fordern smarte IT-Lösungen, die den Alltag </w:t>
      </w:r>
      <w:r w:rsidR="005424ED">
        <w:t xml:space="preserve">für Unternehmen </w:t>
      </w:r>
      <w:r w:rsidR="005424ED" w:rsidRPr="00C90596">
        <w:t>in Produktion, Verkauf und Verwaltung erleichtern.</w:t>
      </w:r>
      <w:r w:rsidR="005424ED" w:rsidRPr="006C0769">
        <w:t xml:space="preserve"> </w:t>
      </w:r>
      <w:r w:rsidRPr="006C0769">
        <w:t>„</w:t>
      </w:r>
      <w:r w:rsidR="00C90596">
        <w:t xml:space="preserve">Es </w:t>
      </w:r>
      <w:r w:rsidR="00FE6AAF">
        <w:t>wird</w:t>
      </w:r>
      <w:r w:rsidRPr="006C0769">
        <w:t xml:space="preserve"> </w:t>
      </w:r>
      <w:r w:rsidR="00C90596">
        <w:t>in Zukunft</w:t>
      </w:r>
      <w:r w:rsidRPr="006C0769">
        <w:t xml:space="preserve"> noch stärker darum gehen, Digitalisierung mit klarem Mehrwert einzusetzen“, sagt Reiner Veit. „</w:t>
      </w:r>
      <w:r w:rsidR="005424ED">
        <w:t>Dafür braucht es</w:t>
      </w:r>
      <w:r w:rsidRPr="006C0769">
        <w:t xml:space="preserve"> Lösungen, die Prozesse intelligent automatisieren, Daten nutzbar machen und die Resilienz von Unternehmen stärken</w:t>
      </w:r>
      <w:r w:rsidR="00FE6AAF">
        <w:t xml:space="preserve"> – bei </w:t>
      </w:r>
      <w:r w:rsidRPr="006C0769">
        <w:t xml:space="preserve">gleichzeitig hoher </w:t>
      </w:r>
      <w:r w:rsidR="00FE6AAF">
        <w:t>IT-</w:t>
      </w:r>
      <w:r w:rsidRPr="006C0769">
        <w:t>Sicherheit.“</w:t>
      </w:r>
      <w:r w:rsidR="00C90596">
        <w:t xml:space="preserve"> </w:t>
      </w:r>
    </w:p>
    <w:p w14:paraId="5F5A3259" w14:textId="77777777" w:rsidR="00495FD4" w:rsidRDefault="00495FD4" w:rsidP="00495FD4"/>
    <w:p w14:paraId="224A5EE5" w14:textId="77777777" w:rsidR="00D128E4" w:rsidRPr="00D90943" w:rsidRDefault="00596D6C" w:rsidP="00D36B23">
      <w:bookmarkStart w:id="1" w:name="_Hlk64627249"/>
      <w:r w:rsidRPr="00D90943">
        <w:t>Weitere a</w:t>
      </w:r>
      <w:r w:rsidR="00D128E4" w:rsidRPr="00D90943">
        <w:t xml:space="preserve">ktuelle Themen und Infos unter </w:t>
      </w:r>
      <w:hyperlink r:id="rId7" w:history="1">
        <w:r w:rsidR="00D128E4" w:rsidRPr="00D90943">
          <w:rPr>
            <w:rStyle w:val="Hyperlink"/>
            <w:rFonts w:ascii="Arial" w:hAnsi="Arial"/>
            <w:color w:val="auto"/>
            <w:sz w:val="20"/>
            <w:szCs w:val="20"/>
          </w:rPr>
          <w:t>https://www.compdata.de/aktuelles/</w:t>
        </w:r>
      </w:hyperlink>
      <w:r w:rsidR="00D128E4" w:rsidRPr="00D90943">
        <w:t xml:space="preserve">. </w:t>
      </w:r>
    </w:p>
    <w:bookmarkEnd w:id="1"/>
    <w:p w14:paraId="1A273383" w14:textId="77777777" w:rsidR="00D128E4" w:rsidRDefault="00D128E4" w:rsidP="00D36B23"/>
    <w:p w14:paraId="6CEFE488" w14:textId="77777777" w:rsidR="00596D6C" w:rsidRPr="00596D6C" w:rsidRDefault="00596D6C" w:rsidP="7122A940">
      <w:pPr>
        <w:rPr>
          <w:b/>
          <w:bCs/>
        </w:rPr>
      </w:pPr>
      <w:r w:rsidRPr="00596D6C">
        <w:rPr>
          <w:b/>
          <w:bCs/>
        </w:rPr>
        <w:t>Bildmaterial</w:t>
      </w:r>
    </w:p>
    <w:p w14:paraId="4A1F1B3C" w14:textId="6FDDAC96" w:rsidR="00A27CD8" w:rsidRDefault="00D24BD7" w:rsidP="00D36B23">
      <w:pPr>
        <w:rPr>
          <w:b/>
          <w:bCs/>
        </w:rPr>
      </w:pPr>
      <w:r w:rsidRPr="00D24BD7">
        <w:rPr>
          <w:b/>
          <w:bCs/>
          <w:noProof/>
        </w:rPr>
        <w:drawing>
          <wp:anchor distT="0" distB="0" distL="114300" distR="114300" simplePos="0" relativeHeight="251658752" behindDoc="0" locked="0" layoutInCell="1" allowOverlap="1" wp14:anchorId="051284D7" wp14:editId="12C6CE1B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1371299" cy="895350"/>
            <wp:effectExtent l="0" t="0" r="635" b="0"/>
            <wp:wrapSquare wrapText="bothSides"/>
            <wp:docPr id="1687741394" name="Grafik 1" descr="Ein Bild, das Kleidung, Person, Schuhwerk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741394" name="Grafik 1" descr="Ein Bild, das Kleidung, Person, Schuhwerk, Mann enthält.&#10;&#10;KI-generierte Inhalte können fehlerhaft sein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299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CD8" w:rsidRPr="00D24BD7">
        <w:rPr>
          <w:b/>
          <w:bCs/>
        </w:rPr>
        <w:t xml:space="preserve">Datei: </w:t>
      </w:r>
      <w:r w:rsidRPr="00D24BD7">
        <w:t>Pressefoto-CompData-Führungsteam-2025-20x13</w:t>
      </w:r>
      <w:r w:rsidR="00A27CD8" w:rsidRPr="00D24BD7">
        <w:t>.jpg</w:t>
      </w:r>
      <w:r w:rsidR="00A27CD8">
        <w:t xml:space="preserve"> </w:t>
      </w:r>
      <w:r>
        <w:t>(2,5 MB)</w:t>
      </w:r>
    </w:p>
    <w:p w14:paraId="2664A0F1" w14:textId="3E2EEC42" w:rsidR="00DE22C4" w:rsidRPr="000A09AE" w:rsidRDefault="20942EC8" w:rsidP="00D36B23">
      <w:r w:rsidRPr="000A09AE">
        <w:rPr>
          <w:b/>
          <w:bCs/>
        </w:rPr>
        <w:t>BU:</w:t>
      </w:r>
      <w:r w:rsidRPr="000A09AE">
        <w:t xml:space="preserve"> </w:t>
      </w:r>
      <w:r w:rsidR="000A09AE" w:rsidRPr="000A09AE">
        <w:t xml:space="preserve">Das Führungsteam CompData sieht den Fokus auf Digitalisierung mit klarem Mehrwert und Kompetenz durch die stabile Entwicklung bestätigt. </w:t>
      </w:r>
    </w:p>
    <w:p w14:paraId="7D7F16B6" w14:textId="31777B84" w:rsidR="00D90943" w:rsidRDefault="00D90943" w:rsidP="00D36B23">
      <w:pPr>
        <w:rPr>
          <w:highlight w:val="yellow"/>
        </w:rPr>
      </w:pPr>
    </w:p>
    <w:p w14:paraId="08074C44" w14:textId="77777777" w:rsidR="00D24BD7" w:rsidRPr="00390276" w:rsidRDefault="00D24BD7" w:rsidP="00D36B23">
      <w:pPr>
        <w:rPr>
          <w:highlight w:val="yellow"/>
        </w:rPr>
      </w:pPr>
    </w:p>
    <w:p w14:paraId="0F974A2B" w14:textId="77777777" w:rsidR="00DE22C4" w:rsidRDefault="00DE22C4" w:rsidP="00D36B23"/>
    <w:p w14:paraId="3A050573" w14:textId="77777777" w:rsidR="008E0524" w:rsidRPr="00D36B23" w:rsidRDefault="008E0524" w:rsidP="008E0524">
      <w:pPr>
        <w:rPr>
          <w:b/>
        </w:rPr>
      </w:pPr>
      <w:bookmarkStart w:id="2" w:name="_Hlk61949187"/>
      <w:r w:rsidRPr="00D36B23">
        <w:rPr>
          <w:b/>
        </w:rPr>
        <w:t xml:space="preserve">Das Unternehmen CompData </w:t>
      </w:r>
    </w:p>
    <w:p w14:paraId="6DAEDE99" w14:textId="5F71DDBF" w:rsidR="008E0524" w:rsidRDefault="004A3717" w:rsidP="008E0524">
      <w:r w:rsidRPr="004A3717">
        <w:t>CompData ist kompetenter und innovativer IT-Partner mittelständischer Unternehmen, der Kunden zukunftsfähige IT-Technologien mit hohem Nutzen bietet. Mit 48 Jahren Erfahrung betreut das System- und Softwarehaus rund 1.000 Kunden im deutschsprachigen Raum. Das Portfolio umfasst ganzheitliche IT-Beratung, die zuverlässige Betreuung mit professioneller Hardware und vollständig vernetzter Software sowie IT-Security-Lösungen für sichere und effiziente digitale Prozesse. Seit über 40 Jahren bietet CompData spezialisierte IT-Lösungen für Bäckereien und ist seither einer der stärksten IT-Partner der Branche. CompData vertieft die Expertise seines 90 Mitarbeiter starken Teams durch kontinuierliche Weiterbildung und Zertifizierungen bei marktführenden Partnern.</w:t>
      </w:r>
      <w:r w:rsidR="0090733E" w:rsidRPr="0090733E">
        <w:t xml:space="preserve"> </w:t>
      </w:r>
      <w:hyperlink r:id="rId9" w:history="1">
        <w:r w:rsidR="0090733E" w:rsidRPr="00B470F7">
          <w:rPr>
            <w:rStyle w:val="Hyperlink"/>
            <w:rFonts w:ascii="Arial" w:hAnsi="Arial"/>
            <w:sz w:val="20"/>
            <w:szCs w:val="20"/>
          </w:rPr>
          <w:t>www.compdata.de</w:t>
        </w:r>
      </w:hyperlink>
      <w:r w:rsidR="0090733E">
        <w:t xml:space="preserve"> </w:t>
      </w:r>
    </w:p>
    <w:bookmarkEnd w:id="2"/>
    <w:p w14:paraId="689E7AE8" w14:textId="77777777" w:rsidR="000059AA" w:rsidRPr="003C239E" w:rsidRDefault="00D05531" w:rsidP="00D36B2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4CD693" wp14:editId="16D0B174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19C39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"/>
            </w:pict>
          </mc:Fallback>
        </mc:AlternateContent>
      </w:r>
    </w:p>
    <w:p w14:paraId="22DE02B4" w14:textId="77777777" w:rsidR="000059AA" w:rsidRPr="00D36B23" w:rsidRDefault="000059AA" w:rsidP="00D36B23">
      <w:pPr>
        <w:rPr>
          <w:b/>
          <w:sz w:val="16"/>
        </w:rPr>
      </w:pPr>
      <w:r w:rsidRPr="00D36B23">
        <w:rPr>
          <w:b/>
          <w:sz w:val="16"/>
        </w:rPr>
        <w:t>Weitere Informationen und Bildmaterial können Sie gerne anfordern bei:</w:t>
      </w:r>
    </w:p>
    <w:p w14:paraId="3A1A86DD" w14:textId="77777777" w:rsidR="00272F5F" w:rsidRPr="00D36B23" w:rsidRDefault="00272F5F" w:rsidP="00D36B23">
      <w:pPr>
        <w:rPr>
          <w:sz w:val="16"/>
        </w:rPr>
      </w:pPr>
      <w:r w:rsidRPr="00D36B23">
        <w:rPr>
          <w:sz w:val="16"/>
        </w:rPr>
        <w:t>kommunikation.pur</w:t>
      </w:r>
      <w:r w:rsidR="006E28E4">
        <w:rPr>
          <w:sz w:val="16"/>
        </w:rPr>
        <w:t xml:space="preserve"> GmbH</w:t>
      </w:r>
      <w:r w:rsidRPr="00D36B23">
        <w:rPr>
          <w:sz w:val="16"/>
        </w:rPr>
        <w:t>, Claudia Fröhlich, Sendlinger Straße 3</w:t>
      </w:r>
      <w:r w:rsidR="001C1923">
        <w:rPr>
          <w:sz w:val="16"/>
        </w:rPr>
        <w:t>1</w:t>
      </w:r>
      <w:r w:rsidRPr="00D36B23">
        <w:rPr>
          <w:sz w:val="16"/>
        </w:rPr>
        <w:t>, 80331 München</w:t>
      </w:r>
    </w:p>
    <w:p w14:paraId="26B48D1A" w14:textId="77777777" w:rsidR="00CD3E9B" w:rsidRPr="00D36B23" w:rsidRDefault="00272F5F" w:rsidP="00D36B23">
      <w:pPr>
        <w:rPr>
          <w:sz w:val="16"/>
        </w:rPr>
      </w:pPr>
      <w:r w:rsidRPr="00D36B23">
        <w:rPr>
          <w:sz w:val="16"/>
        </w:rPr>
        <w:t>Telefon: +49.89.23 23 63 49, Fax: +49.89.23 23 63 51, E-Mail: froehlich@kommunikationpur.com</w:t>
      </w:r>
    </w:p>
    <w:sectPr w:rsidR="00CD3E9B" w:rsidRPr="00D36B23" w:rsidSect="00916D03">
      <w:headerReference w:type="default" r:id="rId10"/>
      <w:pgSz w:w="11906" w:h="16838"/>
      <w:pgMar w:top="25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3C4B9" w14:textId="77777777" w:rsidR="00EC60E6" w:rsidRDefault="00EC60E6" w:rsidP="00D36B23">
      <w:r>
        <w:separator/>
      </w:r>
    </w:p>
  </w:endnote>
  <w:endnote w:type="continuationSeparator" w:id="0">
    <w:p w14:paraId="52F832A8" w14:textId="77777777" w:rsidR="00EC60E6" w:rsidRDefault="00EC60E6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ADDFB" w14:textId="77777777" w:rsidR="00EC60E6" w:rsidRDefault="00EC60E6" w:rsidP="00D36B23">
      <w:r>
        <w:separator/>
      </w:r>
    </w:p>
  </w:footnote>
  <w:footnote w:type="continuationSeparator" w:id="0">
    <w:p w14:paraId="5224B10E" w14:textId="77777777" w:rsidR="00EC60E6" w:rsidRDefault="00EC60E6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EB1EA" w14:textId="77777777" w:rsidR="00060D65" w:rsidRDefault="00954777" w:rsidP="00D36B23">
    <w:pPr>
      <w:pStyle w:val="Kopfzeile"/>
    </w:pPr>
    <w:r>
      <w:rPr>
        <w:noProof/>
      </w:rPr>
      <w:drawing>
        <wp:inline distT="0" distB="0" distL="0" distR="0" wp14:anchorId="698B5DFE" wp14:editId="22A1D3C9">
          <wp:extent cx="2182091" cy="581524"/>
          <wp:effectExtent l="0" t="0" r="0" b="0"/>
          <wp:docPr id="3" name="Grafik 3" descr="H:\Kunden\CompData_sg_cf\Kundenordner\Logo\2016_NEU\Logo_COMPDATA_NEU\Compdat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CompData_sg_cf\Kundenordner\Logo\2016_NEU\Logo_COMPDATA_NEU\Compdata_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4"/>
                  <a:stretch/>
                </pic:blipFill>
                <pic:spPr bwMode="auto">
                  <a:xfrm>
                    <a:off x="0" y="0"/>
                    <a:ext cx="2183478" cy="5818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FC2E55" w14:textId="77777777" w:rsidR="00060D65" w:rsidRDefault="00060D65" w:rsidP="00D36B23">
    <w:pPr>
      <w:pStyle w:val="Kopfzeile"/>
    </w:pPr>
  </w:p>
  <w:p w14:paraId="348A41EE" w14:textId="77777777" w:rsidR="00060D65" w:rsidRDefault="00060D65" w:rsidP="00D36B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D6AB38"/>
    <w:multiLevelType w:val="hybridMultilevel"/>
    <w:tmpl w:val="CBD8B6C6"/>
    <w:lvl w:ilvl="0" w:tplc="5B1A4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B06A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1C9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42E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3E30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66E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2EB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E6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988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709275">
    <w:abstractNumId w:val="1"/>
  </w:num>
  <w:num w:numId="2" w16cid:durableId="58172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E6"/>
    <w:rsid w:val="0000265C"/>
    <w:rsid w:val="000059AA"/>
    <w:rsid w:val="00007790"/>
    <w:rsid w:val="00012A03"/>
    <w:rsid w:val="000173BC"/>
    <w:rsid w:val="00017FA5"/>
    <w:rsid w:val="000213DD"/>
    <w:rsid w:val="00024C33"/>
    <w:rsid w:val="00034218"/>
    <w:rsid w:val="00044B7F"/>
    <w:rsid w:val="00051AF0"/>
    <w:rsid w:val="0005335A"/>
    <w:rsid w:val="000548BE"/>
    <w:rsid w:val="00060D65"/>
    <w:rsid w:val="00060F26"/>
    <w:rsid w:val="000615F8"/>
    <w:rsid w:val="00061EE1"/>
    <w:rsid w:val="00064D0D"/>
    <w:rsid w:val="00070B51"/>
    <w:rsid w:val="0007132C"/>
    <w:rsid w:val="00071A1C"/>
    <w:rsid w:val="00082181"/>
    <w:rsid w:val="000832EA"/>
    <w:rsid w:val="0009608A"/>
    <w:rsid w:val="000A09AE"/>
    <w:rsid w:val="000A20EB"/>
    <w:rsid w:val="000A3424"/>
    <w:rsid w:val="000B1C2B"/>
    <w:rsid w:val="000B3974"/>
    <w:rsid w:val="000B3F78"/>
    <w:rsid w:val="000C0321"/>
    <w:rsid w:val="000C26AF"/>
    <w:rsid w:val="000C3C37"/>
    <w:rsid w:val="000D1371"/>
    <w:rsid w:val="000D29B6"/>
    <w:rsid w:val="000D3E8D"/>
    <w:rsid w:val="000E0200"/>
    <w:rsid w:val="00104F0D"/>
    <w:rsid w:val="001075DC"/>
    <w:rsid w:val="00111648"/>
    <w:rsid w:val="00113B3D"/>
    <w:rsid w:val="00123B0F"/>
    <w:rsid w:val="00125B97"/>
    <w:rsid w:val="00134373"/>
    <w:rsid w:val="0013547E"/>
    <w:rsid w:val="0013596B"/>
    <w:rsid w:val="001359CA"/>
    <w:rsid w:val="0014311E"/>
    <w:rsid w:val="00144FAE"/>
    <w:rsid w:val="001519D0"/>
    <w:rsid w:val="00152DA5"/>
    <w:rsid w:val="00152DEC"/>
    <w:rsid w:val="00153AF5"/>
    <w:rsid w:val="00154B5C"/>
    <w:rsid w:val="00167921"/>
    <w:rsid w:val="00171FDC"/>
    <w:rsid w:val="00182837"/>
    <w:rsid w:val="0018298C"/>
    <w:rsid w:val="0018758E"/>
    <w:rsid w:val="0019647B"/>
    <w:rsid w:val="001969BF"/>
    <w:rsid w:val="00196DC6"/>
    <w:rsid w:val="001A3253"/>
    <w:rsid w:val="001C1923"/>
    <w:rsid w:val="001C6CD4"/>
    <w:rsid w:val="001E2AA7"/>
    <w:rsid w:val="001E44C5"/>
    <w:rsid w:val="001E50E3"/>
    <w:rsid w:val="001F3552"/>
    <w:rsid w:val="002023F2"/>
    <w:rsid w:val="00202EC9"/>
    <w:rsid w:val="002046E1"/>
    <w:rsid w:val="00206ED9"/>
    <w:rsid w:val="00207EF6"/>
    <w:rsid w:val="00210269"/>
    <w:rsid w:val="00213EEE"/>
    <w:rsid w:val="0022448A"/>
    <w:rsid w:val="00226478"/>
    <w:rsid w:val="002269D9"/>
    <w:rsid w:val="00232173"/>
    <w:rsid w:val="00233D82"/>
    <w:rsid w:val="002559BB"/>
    <w:rsid w:val="00257C74"/>
    <w:rsid w:val="002627FF"/>
    <w:rsid w:val="00272A8B"/>
    <w:rsid w:val="00272F5F"/>
    <w:rsid w:val="002746D7"/>
    <w:rsid w:val="002811FB"/>
    <w:rsid w:val="00293150"/>
    <w:rsid w:val="00296668"/>
    <w:rsid w:val="00296A14"/>
    <w:rsid w:val="00297F93"/>
    <w:rsid w:val="002A16F2"/>
    <w:rsid w:val="002A4DA9"/>
    <w:rsid w:val="002A7BBE"/>
    <w:rsid w:val="002B4F02"/>
    <w:rsid w:val="002C09A7"/>
    <w:rsid w:val="002C3635"/>
    <w:rsid w:val="002C3FA8"/>
    <w:rsid w:val="002D6726"/>
    <w:rsid w:val="002D740E"/>
    <w:rsid w:val="002E3F59"/>
    <w:rsid w:val="002E4F48"/>
    <w:rsid w:val="002F2239"/>
    <w:rsid w:val="002F3CAA"/>
    <w:rsid w:val="002F427B"/>
    <w:rsid w:val="00305669"/>
    <w:rsid w:val="0032089B"/>
    <w:rsid w:val="00323953"/>
    <w:rsid w:val="003244DC"/>
    <w:rsid w:val="00330589"/>
    <w:rsid w:val="00331938"/>
    <w:rsid w:val="00332B3A"/>
    <w:rsid w:val="00340F41"/>
    <w:rsid w:val="00343081"/>
    <w:rsid w:val="003503FB"/>
    <w:rsid w:val="00354CEF"/>
    <w:rsid w:val="00357A14"/>
    <w:rsid w:val="00360117"/>
    <w:rsid w:val="00362272"/>
    <w:rsid w:val="00363785"/>
    <w:rsid w:val="0036699D"/>
    <w:rsid w:val="00366CDA"/>
    <w:rsid w:val="003710F9"/>
    <w:rsid w:val="00381664"/>
    <w:rsid w:val="003850E0"/>
    <w:rsid w:val="00387090"/>
    <w:rsid w:val="00390276"/>
    <w:rsid w:val="00391019"/>
    <w:rsid w:val="003A3949"/>
    <w:rsid w:val="003B2859"/>
    <w:rsid w:val="003B5E60"/>
    <w:rsid w:val="003C239E"/>
    <w:rsid w:val="003D03B3"/>
    <w:rsid w:val="003D1B19"/>
    <w:rsid w:val="003D2297"/>
    <w:rsid w:val="003D5DE1"/>
    <w:rsid w:val="003E5372"/>
    <w:rsid w:val="003E660E"/>
    <w:rsid w:val="003F5718"/>
    <w:rsid w:val="003F61D2"/>
    <w:rsid w:val="004071B6"/>
    <w:rsid w:val="004072C6"/>
    <w:rsid w:val="00410269"/>
    <w:rsid w:val="004112CF"/>
    <w:rsid w:val="00416D31"/>
    <w:rsid w:val="00417C82"/>
    <w:rsid w:val="00421336"/>
    <w:rsid w:val="00424521"/>
    <w:rsid w:val="004259C3"/>
    <w:rsid w:val="00431036"/>
    <w:rsid w:val="00432E2C"/>
    <w:rsid w:val="00434F33"/>
    <w:rsid w:val="0043638C"/>
    <w:rsid w:val="004371DE"/>
    <w:rsid w:val="00450028"/>
    <w:rsid w:val="00452F21"/>
    <w:rsid w:val="0045508B"/>
    <w:rsid w:val="00463ADE"/>
    <w:rsid w:val="00470F93"/>
    <w:rsid w:val="0047117A"/>
    <w:rsid w:val="00472BD9"/>
    <w:rsid w:val="00495FD4"/>
    <w:rsid w:val="00497D8C"/>
    <w:rsid w:val="004A15DB"/>
    <w:rsid w:val="004A3717"/>
    <w:rsid w:val="004A5C60"/>
    <w:rsid w:val="004B1203"/>
    <w:rsid w:val="004B603B"/>
    <w:rsid w:val="004D0E61"/>
    <w:rsid w:val="004D25E1"/>
    <w:rsid w:val="004E5D7E"/>
    <w:rsid w:val="004E6FF7"/>
    <w:rsid w:val="00500910"/>
    <w:rsid w:val="00501A49"/>
    <w:rsid w:val="00501AFF"/>
    <w:rsid w:val="0050209F"/>
    <w:rsid w:val="00502E14"/>
    <w:rsid w:val="00505C5E"/>
    <w:rsid w:val="005072A0"/>
    <w:rsid w:val="00507F31"/>
    <w:rsid w:val="005136D9"/>
    <w:rsid w:val="00513735"/>
    <w:rsid w:val="0052126F"/>
    <w:rsid w:val="005245D4"/>
    <w:rsid w:val="00525628"/>
    <w:rsid w:val="00525839"/>
    <w:rsid w:val="005273AA"/>
    <w:rsid w:val="005365AD"/>
    <w:rsid w:val="005424C3"/>
    <w:rsid w:val="005424ED"/>
    <w:rsid w:val="00553006"/>
    <w:rsid w:val="00553C91"/>
    <w:rsid w:val="00554812"/>
    <w:rsid w:val="00554FE9"/>
    <w:rsid w:val="00556162"/>
    <w:rsid w:val="00563F5A"/>
    <w:rsid w:val="00564FAC"/>
    <w:rsid w:val="00566E1C"/>
    <w:rsid w:val="00570F68"/>
    <w:rsid w:val="00582319"/>
    <w:rsid w:val="00583147"/>
    <w:rsid w:val="00584A77"/>
    <w:rsid w:val="00590AE5"/>
    <w:rsid w:val="005913E9"/>
    <w:rsid w:val="00593F46"/>
    <w:rsid w:val="00596D6C"/>
    <w:rsid w:val="005A1FB8"/>
    <w:rsid w:val="005A6E9C"/>
    <w:rsid w:val="005A7BF5"/>
    <w:rsid w:val="005B347E"/>
    <w:rsid w:val="005B3F68"/>
    <w:rsid w:val="005B5646"/>
    <w:rsid w:val="005C0975"/>
    <w:rsid w:val="005C4EE0"/>
    <w:rsid w:val="005C681A"/>
    <w:rsid w:val="005D37F0"/>
    <w:rsid w:val="005E139C"/>
    <w:rsid w:val="005E1E33"/>
    <w:rsid w:val="006002F5"/>
    <w:rsid w:val="00600ED3"/>
    <w:rsid w:val="00603A0A"/>
    <w:rsid w:val="006063F0"/>
    <w:rsid w:val="00607525"/>
    <w:rsid w:val="00611D3E"/>
    <w:rsid w:val="00625F52"/>
    <w:rsid w:val="00630088"/>
    <w:rsid w:val="00635C36"/>
    <w:rsid w:val="0063778F"/>
    <w:rsid w:val="00641054"/>
    <w:rsid w:val="00641CFD"/>
    <w:rsid w:val="00653E88"/>
    <w:rsid w:val="0065664C"/>
    <w:rsid w:val="00662DEC"/>
    <w:rsid w:val="00665C99"/>
    <w:rsid w:val="006721ED"/>
    <w:rsid w:val="0067644A"/>
    <w:rsid w:val="006837CE"/>
    <w:rsid w:val="00684DB4"/>
    <w:rsid w:val="00685C83"/>
    <w:rsid w:val="006917D7"/>
    <w:rsid w:val="00693438"/>
    <w:rsid w:val="006937AF"/>
    <w:rsid w:val="006944FC"/>
    <w:rsid w:val="006A1389"/>
    <w:rsid w:val="006A3259"/>
    <w:rsid w:val="006A4A9F"/>
    <w:rsid w:val="006C0769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1FC"/>
    <w:rsid w:val="006F727B"/>
    <w:rsid w:val="00721FBF"/>
    <w:rsid w:val="00723318"/>
    <w:rsid w:val="0073020D"/>
    <w:rsid w:val="0073091A"/>
    <w:rsid w:val="00731144"/>
    <w:rsid w:val="00746928"/>
    <w:rsid w:val="00746A3E"/>
    <w:rsid w:val="007477EF"/>
    <w:rsid w:val="007479D7"/>
    <w:rsid w:val="00755161"/>
    <w:rsid w:val="007555A7"/>
    <w:rsid w:val="007759AB"/>
    <w:rsid w:val="00784853"/>
    <w:rsid w:val="00785D24"/>
    <w:rsid w:val="0078681F"/>
    <w:rsid w:val="00791275"/>
    <w:rsid w:val="0079151E"/>
    <w:rsid w:val="00793557"/>
    <w:rsid w:val="007955EE"/>
    <w:rsid w:val="007A0207"/>
    <w:rsid w:val="007A227C"/>
    <w:rsid w:val="007A2BEF"/>
    <w:rsid w:val="007B063D"/>
    <w:rsid w:val="007B1E74"/>
    <w:rsid w:val="007B733F"/>
    <w:rsid w:val="007C1D6F"/>
    <w:rsid w:val="007C2E51"/>
    <w:rsid w:val="007C5C4A"/>
    <w:rsid w:val="00801AB8"/>
    <w:rsid w:val="008021C0"/>
    <w:rsid w:val="00812B6D"/>
    <w:rsid w:val="0082215C"/>
    <w:rsid w:val="00823D5F"/>
    <w:rsid w:val="00824706"/>
    <w:rsid w:val="00827AEC"/>
    <w:rsid w:val="00841086"/>
    <w:rsid w:val="008451B2"/>
    <w:rsid w:val="0085388C"/>
    <w:rsid w:val="00855BB3"/>
    <w:rsid w:val="00862911"/>
    <w:rsid w:val="008635C6"/>
    <w:rsid w:val="00863CCC"/>
    <w:rsid w:val="00864EDF"/>
    <w:rsid w:val="008727FF"/>
    <w:rsid w:val="008760F0"/>
    <w:rsid w:val="00885C95"/>
    <w:rsid w:val="00886F26"/>
    <w:rsid w:val="00895A6A"/>
    <w:rsid w:val="008A4602"/>
    <w:rsid w:val="008B262F"/>
    <w:rsid w:val="008B7F86"/>
    <w:rsid w:val="008C2337"/>
    <w:rsid w:val="008C4DD2"/>
    <w:rsid w:val="008E0524"/>
    <w:rsid w:val="008E356D"/>
    <w:rsid w:val="008E3C15"/>
    <w:rsid w:val="008E6D03"/>
    <w:rsid w:val="008F5E98"/>
    <w:rsid w:val="008F6CA0"/>
    <w:rsid w:val="008F7013"/>
    <w:rsid w:val="009007ED"/>
    <w:rsid w:val="00900DBD"/>
    <w:rsid w:val="00903A4E"/>
    <w:rsid w:val="0090733E"/>
    <w:rsid w:val="00911D90"/>
    <w:rsid w:val="00913940"/>
    <w:rsid w:val="00916BF2"/>
    <w:rsid w:val="00916D03"/>
    <w:rsid w:val="00917121"/>
    <w:rsid w:val="009174BD"/>
    <w:rsid w:val="00917978"/>
    <w:rsid w:val="00922056"/>
    <w:rsid w:val="009225D7"/>
    <w:rsid w:val="009226A7"/>
    <w:rsid w:val="009232E8"/>
    <w:rsid w:val="00925875"/>
    <w:rsid w:val="009259EF"/>
    <w:rsid w:val="00930B1C"/>
    <w:rsid w:val="00930EC5"/>
    <w:rsid w:val="009335C8"/>
    <w:rsid w:val="0094471D"/>
    <w:rsid w:val="00944F48"/>
    <w:rsid w:val="0094533C"/>
    <w:rsid w:val="00946C5D"/>
    <w:rsid w:val="00946E82"/>
    <w:rsid w:val="00954777"/>
    <w:rsid w:val="0096638B"/>
    <w:rsid w:val="009674E1"/>
    <w:rsid w:val="00974122"/>
    <w:rsid w:val="00975DCC"/>
    <w:rsid w:val="00980147"/>
    <w:rsid w:val="009816A0"/>
    <w:rsid w:val="00982A51"/>
    <w:rsid w:val="00982DEC"/>
    <w:rsid w:val="009861F9"/>
    <w:rsid w:val="00991A36"/>
    <w:rsid w:val="00996182"/>
    <w:rsid w:val="009A6DC5"/>
    <w:rsid w:val="009B0261"/>
    <w:rsid w:val="009B38F9"/>
    <w:rsid w:val="009B3C55"/>
    <w:rsid w:val="009B52D7"/>
    <w:rsid w:val="009C50BD"/>
    <w:rsid w:val="009D3590"/>
    <w:rsid w:val="009E2893"/>
    <w:rsid w:val="009E5819"/>
    <w:rsid w:val="009E63EB"/>
    <w:rsid w:val="009F5955"/>
    <w:rsid w:val="009F5E9B"/>
    <w:rsid w:val="00A0156B"/>
    <w:rsid w:val="00A06DA0"/>
    <w:rsid w:val="00A07F42"/>
    <w:rsid w:val="00A156BA"/>
    <w:rsid w:val="00A15F1F"/>
    <w:rsid w:val="00A20D82"/>
    <w:rsid w:val="00A23382"/>
    <w:rsid w:val="00A27CD8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54D"/>
    <w:rsid w:val="00A73574"/>
    <w:rsid w:val="00A735E3"/>
    <w:rsid w:val="00A80A08"/>
    <w:rsid w:val="00A85069"/>
    <w:rsid w:val="00A919F1"/>
    <w:rsid w:val="00AA0D3D"/>
    <w:rsid w:val="00AA4778"/>
    <w:rsid w:val="00AA6517"/>
    <w:rsid w:val="00AA7463"/>
    <w:rsid w:val="00AB1D90"/>
    <w:rsid w:val="00AD0915"/>
    <w:rsid w:val="00AD0F19"/>
    <w:rsid w:val="00AE3D73"/>
    <w:rsid w:val="00AE4D6E"/>
    <w:rsid w:val="00AE5C0C"/>
    <w:rsid w:val="00AF0589"/>
    <w:rsid w:val="00AF4E4D"/>
    <w:rsid w:val="00B01F1B"/>
    <w:rsid w:val="00B03FE5"/>
    <w:rsid w:val="00B101D6"/>
    <w:rsid w:val="00B14070"/>
    <w:rsid w:val="00B173CE"/>
    <w:rsid w:val="00B2058E"/>
    <w:rsid w:val="00B30951"/>
    <w:rsid w:val="00B41403"/>
    <w:rsid w:val="00B4322F"/>
    <w:rsid w:val="00B52B6B"/>
    <w:rsid w:val="00B537EB"/>
    <w:rsid w:val="00B61E43"/>
    <w:rsid w:val="00B650E9"/>
    <w:rsid w:val="00B7687B"/>
    <w:rsid w:val="00B8021F"/>
    <w:rsid w:val="00B8490D"/>
    <w:rsid w:val="00B95FD0"/>
    <w:rsid w:val="00BA358A"/>
    <w:rsid w:val="00BA571C"/>
    <w:rsid w:val="00BA5BE8"/>
    <w:rsid w:val="00BA7408"/>
    <w:rsid w:val="00BB642A"/>
    <w:rsid w:val="00BB6677"/>
    <w:rsid w:val="00BC32F5"/>
    <w:rsid w:val="00BC6156"/>
    <w:rsid w:val="00BD3316"/>
    <w:rsid w:val="00BD3A14"/>
    <w:rsid w:val="00BD4D8F"/>
    <w:rsid w:val="00BD5CCC"/>
    <w:rsid w:val="00BD6FE8"/>
    <w:rsid w:val="00BE1CA0"/>
    <w:rsid w:val="00BE6C58"/>
    <w:rsid w:val="00BF0A71"/>
    <w:rsid w:val="00C00867"/>
    <w:rsid w:val="00C01114"/>
    <w:rsid w:val="00C0357D"/>
    <w:rsid w:val="00C05388"/>
    <w:rsid w:val="00C1355C"/>
    <w:rsid w:val="00C16AA0"/>
    <w:rsid w:val="00C22366"/>
    <w:rsid w:val="00C25041"/>
    <w:rsid w:val="00C27845"/>
    <w:rsid w:val="00C30743"/>
    <w:rsid w:val="00C33AE9"/>
    <w:rsid w:val="00C46576"/>
    <w:rsid w:val="00C50DB7"/>
    <w:rsid w:val="00C54085"/>
    <w:rsid w:val="00C56A65"/>
    <w:rsid w:val="00C60419"/>
    <w:rsid w:val="00C63953"/>
    <w:rsid w:val="00C65B28"/>
    <w:rsid w:val="00C66E59"/>
    <w:rsid w:val="00C82E3C"/>
    <w:rsid w:val="00C84DA6"/>
    <w:rsid w:val="00C8583F"/>
    <w:rsid w:val="00C90596"/>
    <w:rsid w:val="00C955B4"/>
    <w:rsid w:val="00C95AE8"/>
    <w:rsid w:val="00C965AE"/>
    <w:rsid w:val="00CA07A3"/>
    <w:rsid w:val="00CA07BF"/>
    <w:rsid w:val="00CA0E81"/>
    <w:rsid w:val="00CA23CA"/>
    <w:rsid w:val="00CB68FA"/>
    <w:rsid w:val="00CC086A"/>
    <w:rsid w:val="00CC35B3"/>
    <w:rsid w:val="00CC6BF4"/>
    <w:rsid w:val="00CC781E"/>
    <w:rsid w:val="00CD0B32"/>
    <w:rsid w:val="00CD33FB"/>
    <w:rsid w:val="00CD3E9B"/>
    <w:rsid w:val="00CE0A77"/>
    <w:rsid w:val="00CE438B"/>
    <w:rsid w:val="00CF3881"/>
    <w:rsid w:val="00D04D75"/>
    <w:rsid w:val="00D05205"/>
    <w:rsid w:val="00D05531"/>
    <w:rsid w:val="00D10FF9"/>
    <w:rsid w:val="00D123E7"/>
    <w:rsid w:val="00D128E4"/>
    <w:rsid w:val="00D15E36"/>
    <w:rsid w:val="00D16B9A"/>
    <w:rsid w:val="00D16D2F"/>
    <w:rsid w:val="00D2438E"/>
    <w:rsid w:val="00D24BD7"/>
    <w:rsid w:val="00D25AC0"/>
    <w:rsid w:val="00D30998"/>
    <w:rsid w:val="00D33488"/>
    <w:rsid w:val="00D35749"/>
    <w:rsid w:val="00D36B23"/>
    <w:rsid w:val="00D436F8"/>
    <w:rsid w:val="00D44464"/>
    <w:rsid w:val="00D45548"/>
    <w:rsid w:val="00D51142"/>
    <w:rsid w:val="00D609C0"/>
    <w:rsid w:val="00D62916"/>
    <w:rsid w:val="00D67540"/>
    <w:rsid w:val="00D72AC0"/>
    <w:rsid w:val="00D81D07"/>
    <w:rsid w:val="00D862F2"/>
    <w:rsid w:val="00D863DD"/>
    <w:rsid w:val="00D87611"/>
    <w:rsid w:val="00D87EE5"/>
    <w:rsid w:val="00D90943"/>
    <w:rsid w:val="00D90DA6"/>
    <w:rsid w:val="00D91E3E"/>
    <w:rsid w:val="00D97F0A"/>
    <w:rsid w:val="00DA3FAA"/>
    <w:rsid w:val="00DA405C"/>
    <w:rsid w:val="00DA7B46"/>
    <w:rsid w:val="00DC39E8"/>
    <w:rsid w:val="00DD314F"/>
    <w:rsid w:val="00DD4CEC"/>
    <w:rsid w:val="00DD75EC"/>
    <w:rsid w:val="00DE0A86"/>
    <w:rsid w:val="00DE22C4"/>
    <w:rsid w:val="00DE37EB"/>
    <w:rsid w:val="00DE39FF"/>
    <w:rsid w:val="00DE7A8E"/>
    <w:rsid w:val="00DF2CBD"/>
    <w:rsid w:val="00DF5684"/>
    <w:rsid w:val="00DF69DB"/>
    <w:rsid w:val="00E006CE"/>
    <w:rsid w:val="00E03016"/>
    <w:rsid w:val="00E24623"/>
    <w:rsid w:val="00E31603"/>
    <w:rsid w:val="00E32FDF"/>
    <w:rsid w:val="00E36565"/>
    <w:rsid w:val="00E5103A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B1BF6"/>
    <w:rsid w:val="00EB520F"/>
    <w:rsid w:val="00EC4AAF"/>
    <w:rsid w:val="00EC5E86"/>
    <w:rsid w:val="00EC60E6"/>
    <w:rsid w:val="00ED09AD"/>
    <w:rsid w:val="00ED21D7"/>
    <w:rsid w:val="00ED6AA7"/>
    <w:rsid w:val="00EE11CF"/>
    <w:rsid w:val="00EE175A"/>
    <w:rsid w:val="00EE22A8"/>
    <w:rsid w:val="00EE426F"/>
    <w:rsid w:val="00EE5947"/>
    <w:rsid w:val="00EE6F0A"/>
    <w:rsid w:val="00EE7259"/>
    <w:rsid w:val="00EF13FA"/>
    <w:rsid w:val="00EF2092"/>
    <w:rsid w:val="00EF54A2"/>
    <w:rsid w:val="00EF5543"/>
    <w:rsid w:val="00EF7129"/>
    <w:rsid w:val="00EF7C37"/>
    <w:rsid w:val="00F01DF7"/>
    <w:rsid w:val="00F06FBE"/>
    <w:rsid w:val="00F07CE0"/>
    <w:rsid w:val="00F108B7"/>
    <w:rsid w:val="00F10C7B"/>
    <w:rsid w:val="00F15A28"/>
    <w:rsid w:val="00F17038"/>
    <w:rsid w:val="00F17BBB"/>
    <w:rsid w:val="00F2218A"/>
    <w:rsid w:val="00F25D6D"/>
    <w:rsid w:val="00F315A9"/>
    <w:rsid w:val="00F35633"/>
    <w:rsid w:val="00F41176"/>
    <w:rsid w:val="00F4179C"/>
    <w:rsid w:val="00F42141"/>
    <w:rsid w:val="00F525CF"/>
    <w:rsid w:val="00F62DF1"/>
    <w:rsid w:val="00F63E62"/>
    <w:rsid w:val="00F71A36"/>
    <w:rsid w:val="00F81A1B"/>
    <w:rsid w:val="00F824DD"/>
    <w:rsid w:val="00F82635"/>
    <w:rsid w:val="00F835C4"/>
    <w:rsid w:val="00F85329"/>
    <w:rsid w:val="00F869F0"/>
    <w:rsid w:val="00F90EFF"/>
    <w:rsid w:val="00FA6F37"/>
    <w:rsid w:val="00FA78ED"/>
    <w:rsid w:val="00FA7964"/>
    <w:rsid w:val="00FB18F9"/>
    <w:rsid w:val="00FB6F1B"/>
    <w:rsid w:val="00FC063F"/>
    <w:rsid w:val="00FC138F"/>
    <w:rsid w:val="00FD1FBD"/>
    <w:rsid w:val="00FD21CE"/>
    <w:rsid w:val="00FE0110"/>
    <w:rsid w:val="00FE1729"/>
    <w:rsid w:val="00FE6AAF"/>
    <w:rsid w:val="00FF1A0B"/>
    <w:rsid w:val="00FF71B8"/>
    <w:rsid w:val="20942EC8"/>
    <w:rsid w:val="541A30CA"/>
    <w:rsid w:val="68EB9311"/>
    <w:rsid w:val="7122A940"/>
    <w:rsid w:val="7B35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95EFF8"/>
  <w15:docId w15:val="{B889CCB8-9139-4A9D-86B7-2B8A84C6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128E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D091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6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compdata.de/aktuell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mpdata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unden\CompData_cf_pvt\Projektordner\A_Pressemitteilungen\PM_CompData_Vorlage_2025-XX-X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PM_CompData_Vorlage_2025-XX-XX</Template>
  <TotalTime>0</TotalTime>
  <Pages>2</Pages>
  <Words>512</Words>
  <Characters>3865</Characters>
  <Application>Microsoft Office Word</Application>
  <DocSecurity>0</DocSecurity>
  <Lines>32</Lines>
  <Paragraphs>8</Paragraphs>
  <ScaleCrop>false</ScaleCrop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PM_CompData</dc:title>
  <dc:creator>Claudia Fröhlich</dc:creator>
  <cp:lastModifiedBy>Claudia Froehlich - kommunikation.pur GmbH</cp:lastModifiedBy>
  <cp:revision>4</cp:revision>
  <dcterms:created xsi:type="dcterms:W3CDTF">2025-04-04T12:24:00Z</dcterms:created>
  <dcterms:modified xsi:type="dcterms:W3CDTF">2025-04-04T12:45:00Z</dcterms:modified>
</cp:coreProperties>
</file>