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BEC9" w14:textId="77777777" w:rsidR="00F665BE" w:rsidRPr="00F665BE" w:rsidRDefault="00F665BE" w:rsidP="00F665BE">
      <w:pPr>
        <w:jc w:val="center"/>
        <w:rPr>
          <w:b/>
          <w:bCs/>
          <w:color w:val="FF0000"/>
          <w:sz w:val="22"/>
          <w:szCs w:val="22"/>
        </w:rPr>
      </w:pPr>
    </w:p>
    <w:tbl>
      <w:tblPr>
        <w:tblStyle w:val="Tabellenraster"/>
        <w:tblW w:w="9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  <w:gridCol w:w="20"/>
      </w:tblGrid>
      <w:tr w:rsidR="00F665BE" w:rsidRPr="003F296E" w14:paraId="01BE2612" w14:textId="77777777" w:rsidTr="008F71B1">
        <w:tc>
          <w:tcPr>
            <w:tcW w:w="9070" w:type="dxa"/>
          </w:tcPr>
          <w:p w14:paraId="35D241EE" w14:textId="09392278" w:rsidR="00846D90" w:rsidRDefault="00846D90" w:rsidP="00224B54">
            <w:pPr>
              <w:rPr>
                <w:sz w:val="28"/>
              </w:rPr>
            </w:pPr>
            <w:r w:rsidRPr="00846D90">
              <w:rPr>
                <w:sz w:val="28"/>
              </w:rPr>
              <w:t xml:space="preserve">EOL Group erweitert Führungsteam: Mathias Gorlitt und </w:t>
            </w:r>
            <w:proofErr w:type="spellStart"/>
            <w:r w:rsidR="00C7614E">
              <w:rPr>
                <w:sz w:val="28"/>
              </w:rPr>
              <w:t>Waldom</w:t>
            </w:r>
            <w:r w:rsidRPr="00846D90">
              <w:rPr>
                <w:sz w:val="28"/>
              </w:rPr>
              <w:t>iro</w:t>
            </w:r>
            <w:proofErr w:type="spellEnd"/>
            <w:r w:rsidRPr="00846D90">
              <w:rPr>
                <w:sz w:val="28"/>
              </w:rPr>
              <w:t xml:space="preserve"> Silveira übernehmen Schlüsselrollen</w:t>
            </w:r>
          </w:p>
          <w:p w14:paraId="52B4F21F" w14:textId="77777777" w:rsidR="00F665BE" w:rsidRDefault="00F665BE" w:rsidP="00224B54">
            <w:pPr>
              <w:rPr>
                <w:b/>
              </w:rPr>
            </w:pPr>
          </w:p>
          <w:p w14:paraId="02B95FAA" w14:textId="3054BAA3" w:rsidR="00E25C4B" w:rsidRPr="00DB026F" w:rsidRDefault="008F71B1" w:rsidP="00E25C4B">
            <w:pPr>
              <w:rPr>
                <w:b/>
              </w:rPr>
            </w:pPr>
            <w:proofErr w:type="spellStart"/>
            <w:r>
              <w:rPr>
                <w:b/>
              </w:rPr>
              <w:t>Pfatter</w:t>
            </w:r>
            <w:proofErr w:type="spellEnd"/>
            <w:r w:rsidR="00F665BE" w:rsidRPr="00D36B23">
              <w:rPr>
                <w:b/>
              </w:rPr>
              <w:t xml:space="preserve">, </w:t>
            </w:r>
            <w:r w:rsidR="00886427">
              <w:rPr>
                <w:b/>
              </w:rPr>
              <w:t>26</w:t>
            </w:r>
            <w:r w:rsidR="00F665BE" w:rsidRPr="00886427">
              <w:rPr>
                <w:b/>
              </w:rPr>
              <w:t>.</w:t>
            </w:r>
            <w:r w:rsidR="00846D90" w:rsidRPr="00886427">
              <w:rPr>
                <w:b/>
              </w:rPr>
              <w:t>02</w:t>
            </w:r>
            <w:r w:rsidR="00F665BE" w:rsidRPr="00886427">
              <w:rPr>
                <w:b/>
              </w:rPr>
              <w:t>.202</w:t>
            </w:r>
            <w:r w:rsidRPr="00886427">
              <w:rPr>
                <w:b/>
              </w:rPr>
              <w:t>5</w:t>
            </w:r>
            <w:r w:rsidR="00F665BE" w:rsidRPr="00D36B23">
              <w:rPr>
                <w:b/>
              </w:rPr>
              <w:t xml:space="preserve"> – </w:t>
            </w:r>
            <w:r w:rsidR="004927DC" w:rsidRPr="004927DC">
              <w:rPr>
                <w:b/>
              </w:rPr>
              <w:t>Die EOL Group stellt sich strategisch für die Zukunft auf und setzt mit zwei erfahrenen Führungspersönlichkeiten neue Maßstäbe.</w:t>
            </w:r>
            <w:r w:rsidR="004927DC">
              <w:rPr>
                <w:b/>
              </w:rPr>
              <w:t xml:space="preserve"> </w:t>
            </w:r>
            <w:r w:rsidR="004927DC" w:rsidRPr="004927DC">
              <w:rPr>
                <w:b/>
              </w:rPr>
              <w:t xml:space="preserve">Mit Mathias Gorlitt als neuem Chief Sales Officer (CSO) und </w:t>
            </w:r>
            <w:proofErr w:type="spellStart"/>
            <w:r w:rsidR="00C7614E">
              <w:rPr>
                <w:b/>
              </w:rPr>
              <w:t>Waldom</w:t>
            </w:r>
            <w:r w:rsidR="004927DC" w:rsidRPr="004927DC">
              <w:rPr>
                <w:b/>
              </w:rPr>
              <w:t>iro</w:t>
            </w:r>
            <w:proofErr w:type="spellEnd"/>
            <w:r w:rsidR="004927DC" w:rsidRPr="004927DC">
              <w:rPr>
                <w:b/>
              </w:rPr>
              <w:t xml:space="preserve"> Silveira als </w:t>
            </w:r>
            <w:proofErr w:type="spellStart"/>
            <w:r w:rsidR="008C1383" w:rsidRPr="00BA1A39">
              <w:rPr>
                <w:b/>
              </w:rPr>
              <w:t>President</w:t>
            </w:r>
            <w:proofErr w:type="spellEnd"/>
            <w:r w:rsidR="008C1383" w:rsidRPr="00BA1A39">
              <w:rPr>
                <w:b/>
              </w:rPr>
              <w:t xml:space="preserve"> </w:t>
            </w:r>
            <w:r w:rsidR="004927DC" w:rsidRPr="004927DC">
              <w:rPr>
                <w:b/>
              </w:rPr>
              <w:t>von Standard-Knapp</w:t>
            </w:r>
            <w:r w:rsidR="002412C8">
              <w:rPr>
                <w:b/>
              </w:rPr>
              <w:t xml:space="preserve"> (</w:t>
            </w:r>
            <w:r w:rsidR="008C1383" w:rsidRPr="008C1383">
              <w:rPr>
                <w:b/>
              </w:rPr>
              <w:t xml:space="preserve">EOL </w:t>
            </w:r>
            <w:proofErr w:type="spellStart"/>
            <w:r w:rsidR="008C1383" w:rsidRPr="008C1383">
              <w:rPr>
                <w:b/>
              </w:rPr>
              <w:t>Americas</w:t>
            </w:r>
            <w:proofErr w:type="spellEnd"/>
            <w:r w:rsidR="002412C8">
              <w:rPr>
                <w:b/>
              </w:rPr>
              <w:t>)</w:t>
            </w:r>
            <w:r w:rsidR="004927DC" w:rsidRPr="004927DC">
              <w:rPr>
                <w:b/>
              </w:rPr>
              <w:t xml:space="preserve"> st</w:t>
            </w:r>
            <w:r w:rsidR="009D500C">
              <w:rPr>
                <w:b/>
              </w:rPr>
              <w:t xml:space="preserve">ärkt </w:t>
            </w:r>
            <w:r w:rsidR="004927DC" w:rsidRPr="004927DC">
              <w:rPr>
                <w:b/>
              </w:rPr>
              <w:t>die EOL Group ihr Führungsteam</w:t>
            </w:r>
            <w:r w:rsidR="004927DC">
              <w:rPr>
                <w:b/>
              </w:rPr>
              <w:t xml:space="preserve">. </w:t>
            </w:r>
            <w:r w:rsidR="00846D90" w:rsidRPr="00846D90">
              <w:rPr>
                <w:b/>
              </w:rPr>
              <w:t>Beide bringen umfassende internationale Erfahrung mit und werden die strategische Expansion der Gruppe entscheidend vorantreiben.</w:t>
            </w:r>
          </w:p>
        </w:tc>
        <w:tc>
          <w:tcPr>
            <w:tcW w:w="20" w:type="dxa"/>
          </w:tcPr>
          <w:p w14:paraId="1C97AC6A" w14:textId="24CA7FC8" w:rsidR="00F665BE" w:rsidRDefault="00F665BE" w:rsidP="008F71B1">
            <w:pPr>
              <w:rPr>
                <w:sz w:val="28"/>
              </w:rPr>
            </w:pPr>
          </w:p>
        </w:tc>
      </w:tr>
    </w:tbl>
    <w:p w14:paraId="43DBF356" w14:textId="77777777" w:rsidR="00F665BE" w:rsidRDefault="00F665BE" w:rsidP="00D36B23"/>
    <w:p w14:paraId="22146ADE" w14:textId="79233A22" w:rsidR="004927DC" w:rsidRPr="004927DC" w:rsidRDefault="004927DC" w:rsidP="004927DC">
      <w:r w:rsidRPr="004927DC">
        <w:t xml:space="preserve">Mit </w:t>
      </w:r>
      <w:r>
        <w:t xml:space="preserve">der </w:t>
      </w:r>
      <w:r w:rsidRPr="004927DC">
        <w:t>gezielten Verstärkung</w:t>
      </w:r>
      <w:r w:rsidR="00451043">
        <w:t xml:space="preserve"> durch</w:t>
      </w:r>
      <w:r w:rsidR="00451043" w:rsidRPr="00451043">
        <w:t xml:space="preserve"> Mathias Gorlitt als neuem CSO </w:t>
      </w:r>
      <w:r w:rsidR="008C1383">
        <w:t xml:space="preserve">der EOL Group </w:t>
      </w:r>
      <w:r w:rsidR="00451043" w:rsidRPr="00451043">
        <w:t xml:space="preserve">und </w:t>
      </w:r>
      <w:proofErr w:type="spellStart"/>
      <w:r w:rsidR="00C7614E">
        <w:t>Waldom</w:t>
      </w:r>
      <w:r w:rsidR="00451043" w:rsidRPr="00451043">
        <w:t>iro</w:t>
      </w:r>
      <w:proofErr w:type="spellEnd"/>
      <w:r w:rsidR="00451043" w:rsidRPr="00451043">
        <w:t xml:space="preserve"> Silveira als </w:t>
      </w:r>
      <w:r w:rsidR="008C1383" w:rsidRPr="008C1383">
        <w:t xml:space="preserve">EOL </w:t>
      </w:r>
      <w:proofErr w:type="spellStart"/>
      <w:r w:rsidR="008C1383" w:rsidRPr="008C1383">
        <w:t>Americas</w:t>
      </w:r>
      <w:proofErr w:type="spellEnd"/>
      <w:r w:rsidR="008C1383">
        <w:t xml:space="preserve"> </w:t>
      </w:r>
      <w:proofErr w:type="spellStart"/>
      <w:r w:rsidR="008C1383">
        <w:t>President</w:t>
      </w:r>
      <w:proofErr w:type="spellEnd"/>
      <w:r w:rsidR="008C1383">
        <w:t xml:space="preserve"> </w:t>
      </w:r>
      <w:r w:rsidRPr="004927DC">
        <w:t>treibt die EOL Group ihre Wachstumsstrategie weiter voran und schafft die Basis für eine nachhaltige Expansion in internationalen Märkten.</w:t>
      </w:r>
      <w:r>
        <w:t xml:space="preserve"> </w:t>
      </w:r>
      <w:r w:rsidRPr="004927DC">
        <w:t>Der Fokus liegt darauf, das Geschäft der EOL Group weiter auszubauen, bedeutende Fortschritte zu erzielen und neue Maßstäbe in der Branche zu setzen.</w:t>
      </w:r>
      <w:r>
        <w:t xml:space="preserve"> </w:t>
      </w:r>
      <w:r w:rsidRPr="004927DC">
        <w:t xml:space="preserve">„Mit Mathias Gorlitt und Miro Silveira gewinnen wir zwei herausragende Führungspersönlichkeiten, die unser </w:t>
      </w:r>
      <w:r w:rsidR="009D500C">
        <w:t>T</w:t>
      </w:r>
      <w:r w:rsidRPr="004927DC">
        <w:t xml:space="preserve">eam mit internationaler Expertise bereichern. Besonders ihre Erfahrung im nordamerikanischen Markt wird uns dabei helfen, unsere Marktposition weiter zu festigen und auszubauen“, so Sebastian Jost, CEO der EOL </w:t>
      </w:r>
      <w:r w:rsidR="008C1383">
        <w:t>Group.</w:t>
      </w:r>
    </w:p>
    <w:p w14:paraId="75BC2735" w14:textId="77777777" w:rsidR="00E25C4B" w:rsidRDefault="00E25C4B" w:rsidP="00846D90"/>
    <w:p w14:paraId="49676B9D" w14:textId="1872A39F" w:rsidR="00846D90" w:rsidRDefault="00E25C4B" w:rsidP="00846D90">
      <w:r>
        <w:t>Seit dem</w:t>
      </w:r>
      <w:r w:rsidR="00846D90" w:rsidRPr="00846D90">
        <w:t xml:space="preserve"> 1. Februar 2025 </w:t>
      </w:r>
      <w:r w:rsidR="002412C8">
        <w:t>hat</w:t>
      </w:r>
      <w:r w:rsidR="002412C8" w:rsidRPr="00846D90">
        <w:t xml:space="preserve"> </w:t>
      </w:r>
      <w:r w:rsidR="00846D90" w:rsidRPr="00846D90">
        <w:t>Mathias Gorlitt die Position des CSO</w:t>
      </w:r>
      <w:r w:rsidR="009D500C">
        <w:t xml:space="preserve"> der EOL Group</w:t>
      </w:r>
      <w:r w:rsidR="002412C8">
        <w:t xml:space="preserve"> inne</w:t>
      </w:r>
      <w:r>
        <w:t xml:space="preserve">. </w:t>
      </w:r>
      <w:r w:rsidR="00846D90" w:rsidRPr="00846D90">
        <w:t>Mit seiner umfassenden Erfahrung in der Verpackungs</w:t>
      </w:r>
      <w:r>
        <w:t>branche</w:t>
      </w:r>
      <w:r w:rsidR="00846D90" w:rsidRPr="00846D90">
        <w:t xml:space="preserve"> wird er eine entscheidende Rolle bei der weiteren Internationalisierung des Unternehmens spielen.</w:t>
      </w:r>
      <w:r>
        <w:t xml:space="preserve"> </w:t>
      </w:r>
      <w:r w:rsidR="008C1383" w:rsidRPr="008C1383">
        <w:t>Mathias Gorlitt war zuletzt Geschäftsführer der Krones AG in Kanada und hat dort das Nordamerikageschäft</w:t>
      </w:r>
      <w:r w:rsidR="008C1383">
        <w:t xml:space="preserve"> </w:t>
      </w:r>
      <w:r w:rsidR="00846D90" w:rsidRPr="00846D90">
        <w:t>erfolgreich ausgebaut. Seine tiefgehende Marktkenntnis sowie sein strategisches Geschick bei der Entwicklung neuer Geschäftsfelder machen ihn zur idealen Besetzung für diese neu geschaffene Position innerhalb der EOL Group.</w:t>
      </w:r>
      <w:r>
        <w:t xml:space="preserve"> </w:t>
      </w:r>
      <w:r w:rsidR="00846D90" w:rsidRPr="00846D90">
        <w:t xml:space="preserve">Die Schwerpunkte seiner neuen Rolle werden auf der strategischen Neuausrichtung des Vertriebs und der weiteren Expansion der EOL Group liegen. </w:t>
      </w:r>
    </w:p>
    <w:p w14:paraId="0999DF7F" w14:textId="77777777" w:rsidR="00846D90" w:rsidRDefault="00846D90" w:rsidP="00846D90"/>
    <w:p w14:paraId="1131FA93" w14:textId="68439D59" w:rsidR="00E25C4B" w:rsidRDefault="00846D90" w:rsidP="00846D90">
      <w:r w:rsidRPr="00846D90">
        <w:t xml:space="preserve">Zusätzlich verstärkt </w:t>
      </w:r>
      <w:proofErr w:type="spellStart"/>
      <w:r w:rsidR="00C7614E">
        <w:t>Waldom</w:t>
      </w:r>
      <w:r w:rsidRPr="00846D90">
        <w:t>iro</w:t>
      </w:r>
      <w:proofErr w:type="spellEnd"/>
      <w:r w:rsidRPr="00846D90">
        <w:t xml:space="preserve"> Silveira das Team der EOL Group als </w:t>
      </w:r>
      <w:r w:rsidR="008C1383">
        <w:t xml:space="preserve">EOL </w:t>
      </w:r>
      <w:proofErr w:type="spellStart"/>
      <w:r w:rsidR="008C1383">
        <w:t>Americas</w:t>
      </w:r>
      <w:proofErr w:type="spellEnd"/>
      <w:r w:rsidR="008C1383">
        <w:t xml:space="preserve"> </w:t>
      </w:r>
      <w:proofErr w:type="spellStart"/>
      <w:r w:rsidR="008C1383">
        <w:t>President</w:t>
      </w:r>
      <w:proofErr w:type="spellEnd"/>
      <w:r w:rsidR="008C1383">
        <w:t xml:space="preserve">. </w:t>
      </w:r>
      <w:r w:rsidRPr="00846D90">
        <w:t xml:space="preserve">Er bringt umfassende Führungserfahrung im Vertrieb und Management mit. Zuletzt war er als CEO &amp; Sales </w:t>
      </w:r>
      <w:proofErr w:type="spellStart"/>
      <w:r w:rsidRPr="00846D90">
        <w:t>Director</w:t>
      </w:r>
      <w:proofErr w:type="spellEnd"/>
      <w:r w:rsidRPr="00846D90">
        <w:t xml:space="preserve"> bei Bellmer tätig, wo er signifikantes Wachstum und Innovation vorantrieb. Mit einem Hintergrund in Maschinenbau und einem MBA der Escuela </w:t>
      </w:r>
      <w:proofErr w:type="spellStart"/>
      <w:r w:rsidRPr="00846D90">
        <w:t>Española</w:t>
      </w:r>
      <w:proofErr w:type="spellEnd"/>
      <w:r w:rsidRPr="00846D90">
        <w:t xml:space="preserve"> de </w:t>
      </w:r>
      <w:proofErr w:type="spellStart"/>
      <w:r w:rsidRPr="00846D90">
        <w:t>Negócios</w:t>
      </w:r>
      <w:proofErr w:type="spellEnd"/>
      <w:r w:rsidRPr="00846D90">
        <w:t xml:space="preserve"> IEDE hat er sich als Experte für den Aufbau von Teams und den Geschäftserfolg in Nordamerika, Lateinamerika und Ozeanien bewiesen.</w:t>
      </w:r>
      <w:r w:rsidR="00E25C4B">
        <w:t xml:space="preserve"> </w:t>
      </w:r>
      <w:r w:rsidRPr="00846D90">
        <w:t xml:space="preserve">Als </w:t>
      </w:r>
      <w:r w:rsidR="008C1383">
        <w:t xml:space="preserve">EOL </w:t>
      </w:r>
      <w:proofErr w:type="spellStart"/>
      <w:r w:rsidR="008C1383">
        <w:t>Americas</w:t>
      </w:r>
      <w:proofErr w:type="spellEnd"/>
      <w:r w:rsidR="008C1383">
        <w:t xml:space="preserve"> </w:t>
      </w:r>
      <w:proofErr w:type="spellStart"/>
      <w:r w:rsidR="008C1383">
        <w:t>President</w:t>
      </w:r>
      <w:proofErr w:type="spellEnd"/>
      <w:r w:rsidRPr="00846D90">
        <w:t xml:space="preserve"> wird </w:t>
      </w:r>
      <w:r w:rsidR="00404AB5" w:rsidRPr="00846D90">
        <w:t xml:space="preserve">sich </w:t>
      </w:r>
      <w:proofErr w:type="spellStart"/>
      <w:r w:rsidR="00C7614E">
        <w:t>Waldom</w:t>
      </w:r>
      <w:r w:rsidRPr="00846D90">
        <w:t>iro</w:t>
      </w:r>
      <w:proofErr w:type="spellEnd"/>
      <w:r w:rsidRPr="00846D90">
        <w:t xml:space="preserve"> Silveira auf Marktexpansion, Nachhaltigkeitsinitiativen und die Verbesserung der Kundenerfahrung konzentrieren.</w:t>
      </w:r>
      <w:r w:rsidR="00E25C4B">
        <w:t xml:space="preserve"> </w:t>
      </w:r>
    </w:p>
    <w:p w14:paraId="471543B5" w14:textId="77777777" w:rsidR="00EB767D" w:rsidRDefault="00EB767D" w:rsidP="000335B4">
      <w:pPr>
        <w:rPr>
          <w:b/>
          <w:bCs/>
        </w:rPr>
      </w:pPr>
    </w:p>
    <w:p w14:paraId="69273085" w14:textId="77777777" w:rsidR="001C0C28" w:rsidRDefault="001C0C28" w:rsidP="000335B4">
      <w:pPr>
        <w:rPr>
          <w:b/>
          <w:bCs/>
        </w:rPr>
      </w:pPr>
    </w:p>
    <w:p w14:paraId="449998F2" w14:textId="4D0237E5" w:rsidR="000335B4" w:rsidRPr="00EB767D" w:rsidRDefault="000335B4" w:rsidP="000335B4">
      <w:pPr>
        <w:rPr>
          <w:b/>
          <w:bCs/>
        </w:rPr>
      </w:pPr>
      <w:r w:rsidRPr="00C15D96">
        <w:rPr>
          <w:b/>
          <w:bCs/>
        </w:rPr>
        <w:lastRenderedPageBreak/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5948"/>
      </w:tblGrid>
      <w:tr w:rsidR="009C49AC" w14:paraId="0F46699D" w14:textId="77777777" w:rsidTr="00EB767D">
        <w:tc>
          <w:tcPr>
            <w:tcW w:w="2646" w:type="dxa"/>
          </w:tcPr>
          <w:p w14:paraId="538D45CB" w14:textId="463F3E68" w:rsidR="000335B4" w:rsidRPr="001A3DF4" w:rsidRDefault="009C49AC" w:rsidP="002B6852">
            <w:bookmarkStart w:id="0" w:name="_Hlk36029115"/>
            <w:r>
              <w:rPr>
                <w:noProof/>
              </w:rPr>
              <w:drawing>
                <wp:inline distT="0" distB="0" distL="0" distR="0" wp14:anchorId="0349F374" wp14:editId="5038A022">
                  <wp:extent cx="1539528" cy="1152525"/>
                  <wp:effectExtent l="0" t="0" r="3810" b="0"/>
                  <wp:docPr id="6917091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70919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24" cy="1159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6DBB5A54" w14:textId="12A6B88E" w:rsidR="000335B4" w:rsidRPr="001A3DF4" w:rsidRDefault="000335B4" w:rsidP="002B6852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Pr="000335B4">
              <w:rPr>
                <w:sz w:val="18"/>
              </w:rPr>
              <w:t xml:space="preserve">Mathias Gorlitt </w:t>
            </w:r>
            <w:r>
              <w:rPr>
                <w:sz w:val="18"/>
              </w:rPr>
              <w:t>ist</w:t>
            </w:r>
            <w:r w:rsidRPr="000335B4">
              <w:rPr>
                <w:sz w:val="18"/>
              </w:rPr>
              <w:t xml:space="preserve"> neue</w:t>
            </w:r>
            <w:r>
              <w:rPr>
                <w:sz w:val="18"/>
              </w:rPr>
              <w:t>r</w:t>
            </w:r>
            <w:r w:rsidRPr="000335B4">
              <w:rPr>
                <w:sz w:val="18"/>
              </w:rPr>
              <w:t xml:space="preserve"> Chief Sales Officer (CSO)</w:t>
            </w:r>
            <w:r>
              <w:rPr>
                <w:sz w:val="18"/>
              </w:rPr>
              <w:t xml:space="preserve"> der EOL Group.</w:t>
            </w:r>
          </w:p>
          <w:p w14:paraId="478543B3" w14:textId="4F3E4725" w:rsidR="000335B4" w:rsidRPr="001A3DF4" w:rsidRDefault="000335B4" w:rsidP="002B6852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9C49AC" w:rsidRPr="009C49AC">
              <w:rPr>
                <w:sz w:val="18"/>
              </w:rPr>
              <w:t>Pressefoto_EOL-Gr</w:t>
            </w:r>
            <w:r w:rsidR="00FE5E06">
              <w:rPr>
                <w:sz w:val="18"/>
              </w:rPr>
              <w:t>uppe</w:t>
            </w:r>
            <w:r w:rsidR="009C49AC" w:rsidRPr="009C49AC">
              <w:rPr>
                <w:sz w:val="18"/>
              </w:rPr>
              <w:t>_Mathias_Gorlitt_CSO</w:t>
            </w:r>
            <w:r w:rsidRPr="001A3DF4">
              <w:rPr>
                <w:sz w:val="18"/>
              </w:rPr>
              <w:t>.jpg (</w:t>
            </w:r>
            <w:r w:rsidR="009C49AC">
              <w:rPr>
                <w:sz w:val="18"/>
              </w:rPr>
              <w:t>1.057</w:t>
            </w:r>
            <w:r w:rsidRPr="001A3DF4">
              <w:rPr>
                <w:sz w:val="18"/>
              </w:rPr>
              <w:t xml:space="preserve"> KB)</w:t>
            </w:r>
          </w:p>
          <w:p w14:paraId="5E82F52E" w14:textId="35F90F98" w:rsidR="000335B4" w:rsidRPr="001A3DF4" w:rsidRDefault="000335B4" w:rsidP="002B6852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Quellenangabe Foto:</w:t>
            </w:r>
            <w:r w:rsidRPr="001A3DF4">
              <w:rPr>
                <w:sz w:val="18"/>
              </w:rPr>
              <w:t xml:space="preserve"> </w:t>
            </w:r>
            <w:r w:rsidRPr="000335B4">
              <w:rPr>
                <w:sz w:val="18"/>
              </w:rPr>
              <w:t xml:space="preserve">EOL </w:t>
            </w:r>
            <w:proofErr w:type="spellStart"/>
            <w:r w:rsidRPr="000335B4">
              <w:rPr>
                <w:sz w:val="18"/>
              </w:rPr>
              <w:t>Packaging</w:t>
            </w:r>
            <w:proofErr w:type="spellEnd"/>
            <w:r w:rsidRPr="000335B4">
              <w:rPr>
                <w:sz w:val="18"/>
              </w:rPr>
              <w:t xml:space="preserve"> </w:t>
            </w:r>
            <w:proofErr w:type="spellStart"/>
            <w:r w:rsidRPr="000335B4">
              <w:rPr>
                <w:sz w:val="18"/>
              </w:rPr>
              <w:t>Experts</w:t>
            </w:r>
            <w:proofErr w:type="spellEnd"/>
            <w:r w:rsidRPr="000335B4">
              <w:rPr>
                <w:sz w:val="18"/>
              </w:rPr>
              <w:t xml:space="preserve"> GmbH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 Marke, Produkten und </w:t>
            </w:r>
            <w:r>
              <w:rPr>
                <w:sz w:val="18"/>
              </w:rPr>
              <w:t xml:space="preserve">der EOL Group </w:t>
            </w:r>
            <w:r w:rsidRPr="001A3DF4">
              <w:rPr>
                <w:sz w:val="18"/>
              </w:rPr>
              <w:t xml:space="preserve">zu verwenden. </w:t>
            </w:r>
          </w:p>
          <w:p w14:paraId="6104C6AB" w14:textId="77777777" w:rsidR="000335B4" w:rsidRPr="001A3DF4" w:rsidRDefault="000335B4" w:rsidP="002B6852"/>
        </w:tc>
      </w:tr>
      <w:bookmarkEnd w:id="0"/>
      <w:tr w:rsidR="009C49AC" w14:paraId="7CC192AA" w14:textId="77777777" w:rsidTr="00EB767D">
        <w:tc>
          <w:tcPr>
            <w:tcW w:w="2646" w:type="dxa"/>
          </w:tcPr>
          <w:p w14:paraId="1B4E5732" w14:textId="5E6E6609" w:rsidR="000335B4" w:rsidRPr="001A3DF4" w:rsidRDefault="009C49AC" w:rsidP="002B6852">
            <w:r>
              <w:rPr>
                <w:noProof/>
              </w:rPr>
              <w:drawing>
                <wp:inline distT="0" distB="0" distL="0" distR="0" wp14:anchorId="4C4D4AEC" wp14:editId="4A7644F5">
                  <wp:extent cx="1539240" cy="1235125"/>
                  <wp:effectExtent l="0" t="0" r="3810" b="3175"/>
                  <wp:docPr id="12511680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16808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287" cy="1239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2773E49E" w14:textId="36988219" w:rsidR="000335B4" w:rsidRPr="001A3DF4" w:rsidRDefault="000335B4" w:rsidP="002B6852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proofErr w:type="spellStart"/>
            <w:r w:rsidR="00C7614E">
              <w:rPr>
                <w:sz w:val="18"/>
              </w:rPr>
              <w:t>Waldomi</w:t>
            </w:r>
            <w:r w:rsidRPr="000335B4">
              <w:rPr>
                <w:sz w:val="18"/>
              </w:rPr>
              <w:t>ro</w:t>
            </w:r>
            <w:proofErr w:type="spellEnd"/>
            <w:r w:rsidRPr="000335B4">
              <w:rPr>
                <w:sz w:val="18"/>
              </w:rPr>
              <w:t xml:space="preserve"> Silveira </w:t>
            </w:r>
            <w:r>
              <w:rPr>
                <w:sz w:val="18"/>
              </w:rPr>
              <w:t>verstärkt die</w:t>
            </w:r>
            <w:r w:rsidRPr="000335B4">
              <w:rPr>
                <w:sz w:val="18"/>
              </w:rPr>
              <w:t xml:space="preserve"> EOL Group als </w:t>
            </w:r>
            <w:r w:rsidR="008C1383" w:rsidRPr="008C1383">
              <w:rPr>
                <w:sz w:val="18"/>
              </w:rPr>
              <w:t xml:space="preserve">EOL </w:t>
            </w:r>
            <w:proofErr w:type="spellStart"/>
            <w:r w:rsidR="008C1383" w:rsidRPr="008C1383">
              <w:rPr>
                <w:sz w:val="18"/>
              </w:rPr>
              <w:t>Americas</w:t>
            </w:r>
            <w:proofErr w:type="spellEnd"/>
            <w:r w:rsidR="008C1383" w:rsidRPr="008C1383">
              <w:rPr>
                <w:sz w:val="18"/>
              </w:rPr>
              <w:t xml:space="preserve"> </w:t>
            </w:r>
            <w:proofErr w:type="spellStart"/>
            <w:r w:rsidR="008C1383" w:rsidRPr="008C1383">
              <w:rPr>
                <w:sz w:val="18"/>
              </w:rPr>
              <w:t>President</w:t>
            </w:r>
            <w:proofErr w:type="spellEnd"/>
            <w:r w:rsidR="008C1383">
              <w:rPr>
                <w:sz w:val="18"/>
              </w:rPr>
              <w:t>.</w:t>
            </w:r>
          </w:p>
          <w:p w14:paraId="241657DE" w14:textId="3FA696B0" w:rsidR="000335B4" w:rsidRPr="001A3DF4" w:rsidRDefault="000335B4" w:rsidP="002B6852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9C49AC" w:rsidRPr="009C49AC">
              <w:rPr>
                <w:sz w:val="18"/>
              </w:rPr>
              <w:t>Pressefoto_EOL-Gr</w:t>
            </w:r>
            <w:r w:rsidR="00FE5E06">
              <w:rPr>
                <w:sz w:val="18"/>
              </w:rPr>
              <w:t>uppe</w:t>
            </w:r>
            <w:r w:rsidR="009C49AC" w:rsidRPr="009C49AC">
              <w:rPr>
                <w:sz w:val="18"/>
              </w:rPr>
              <w:t>_</w:t>
            </w:r>
            <w:r w:rsidR="00FE5E06">
              <w:rPr>
                <w:sz w:val="18"/>
              </w:rPr>
              <w:t>Waldom</w:t>
            </w:r>
            <w:r w:rsidR="009C49AC" w:rsidRPr="009C49AC">
              <w:rPr>
                <w:sz w:val="18"/>
              </w:rPr>
              <w:t>iro_Silveira_CEO_Standard-Knapp</w:t>
            </w:r>
            <w:r w:rsidRPr="001A3DF4">
              <w:rPr>
                <w:sz w:val="18"/>
              </w:rPr>
              <w:t>.jpg (</w:t>
            </w:r>
            <w:r w:rsidR="009C49AC">
              <w:rPr>
                <w:sz w:val="18"/>
              </w:rPr>
              <w:t>604</w:t>
            </w:r>
            <w:r w:rsidRPr="001A3DF4">
              <w:rPr>
                <w:sz w:val="18"/>
              </w:rPr>
              <w:t xml:space="preserve"> KB)</w:t>
            </w:r>
          </w:p>
          <w:p w14:paraId="0835AAA8" w14:textId="24FB604A" w:rsidR="000335B4" w:rsidRPr="001A3DF4" w:rsidRDefault="000335B4" w:rsidP="002B6852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Quellenangabe Foto:</w:t>
            </w:r>
            <w:r w:rsidRPr="001A3DF4">
              <w:rPr>
                <w:sz w:val="18"/>
              </w:rPr>
              <w:t xml:space="preserve"> </w:t>
            </w:r>
            <w:r w:rsidRPr="000335B4">
              <w:rPr>
                <w:sz w:val="18"/>
              </w:rPr>
              <w:t xml:space="preserve">EOL </w:t>
            </w:r>
            <w:proofErr w:type="spellStart"/>
            <w:r w:rsidRPr="000335B4">
              <w:rPr>
                <w:sz w:val="18"/>
              </w:rPr>
              <w:t>Packaging</w:t>
            </w:r>
            <w:proofErr w:type="spellEnd"/>
            <w:r w:rsidRPr="000335B4">
              <w:rPr>
                <w:sz w:val="18"/>
              </w:rPr>
              <w:t xml:space="preserve"> </w:t>
            </w:r>
            <w:proofErr w:type="spellStart"/>
            <w:r w:rsidRPr="000335B4">
              <w:rPr>
                <w:sz w:val="18"/>
              </w:rPr>
              <w:t>Experts</w:t>
            </w:r>
            <w:proofErr w:type="spellEnd"/>
            <w:r w:rsidRPr="000335B4">
              <w:rPr>
                <w:sz w:val="18"/>
              </w:rPr>
              <w:t xml:space="preserve"> GmbH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 Marke, Produkten und </w:t>
            </w:r>
            <w:r>
              <w:rPr>
                <w:sz w:val="18"/>
              </w:rPr>
              <w:t>der EOL Group</w:t>
            </w:r>
            <w:r w:rsidRPr="001A3DF4">
              <w:rPr>
                <w:sz w:val="18"/>
              </w:rPr>
              <w:t xml:space="preserve"> zu verwenden. </w:t>
            </w:r>
          </w:p>
          <w:p w14:paraId="0DE09BB1" w14:textId="77777777" w:rsidR="000335B4" w:rsidRPr="001A3DF4" w:rsidRDefault="000335B4" w:rsidP="002B6852"/>
        </w:tc>
      </w:tr>
    </w:tbl>
    <w:p w14:paraId="2EDA5D28" w14:textId="77777777" w:rsidR="00EB767D" w:rsidRDefault="00EB767D" w:rsidP="00EB767D">
      <w:pPr>
        <w:rPr>
          <w:b/>
        </w:rPr>
      </w:pPr>
      <w:r w:rsidRPr="00C13D0D">
        <w:rPr>
          <w:b/>
        </w:rPr>
        <w:t xml:space="preserve">Über die EOL </w:t>
      </w:r>
      <w:proofErr w:type="spellStart"/>
      <w:r w:rsidRPr="00C13D0D">
        <w:rPr>
          <w:b/>
        </w:rPr>
        <w:t>Packaging</w:t>
      </w:r>
      <w:proofErr w:type="spellEnd"/>
      <w:r w:rsidRPr="00C13D0D">
        <w:rPr>
          <w:b/>
        </w:rPr>
        <w:t xml:space="preserve"> </w:t>
      </w:r>
      <w:proofErr w:type="spellStart"/>
      <w:r w:rsidRPr="00C13D0D">
        <w:rPr>
          <w:b/>
        </w:rPr>
        <w:t>Experts</w:t>
      </w:r>
      <w:proofErr w:type="spellEnd"/>
      <w:r w:rsidRPr="00C13D0D">
        <w:rPr>
          <w:b/>
        </w:rPr>
        <w:t xml:space="preserve"> GmbH</w:t>
      </w:r>
    </w:p>
    <w:p w14:paraId="209845C1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Leistungsstarke Endverpackungsmaschinen, innovative Systemlösungen und technologischer Vorsprung durch eine international ausgerichtete Firmengruppe – das sind die EOL </w:t>
      </w:r>
      <w:proofErr w:type="spellStart"/>
      <w:r w:rsidRPr="00EB767D">
        <w:rPr>
          <w:bCs/>
        </w:rPr>
        <w:t>Packaging</w:t>
      </w:r>
      <w:proofErr w:type="spellEnd"/>
      <w:r w:rsidRPr="00EB767D">
        <w:rPr>
          <w:bCs/>
        </w:rPr>
        <w:t xml:space="preserve"> </w:t>
      </w:r>
      <w:proofErr w:type="spellStart"/>
      <w:r w:rsidRPr="00EB767D">
        <w:rPr>
          <w:bCs/>
        </w:rPr>
        <w:t>Experts</w:t>
      </w:r>
      <w:proofErr w:type="spellEnd"/>
      <w:r w:rsidRPr="00EB767D">
        <w:rPr>
          <w:bCs/>
        </w:rPr>
        <w:t>.</w:t>
      </w:r>
      <w:r>
        <w:rPr>
          <w:bCs/>
        </w:rPr>
        <w:t xml:space="preserve"> </w:t>
      </w:r>
      <w:r w:rsidRPr="00EB767D">
        <w:rPr>
          <w:bCs/>
        </w:rPr>
        <w:t xml:space="preserve">Als Marktführer für End-of-Line Verpackungslösungen in der Getränke- und Lebensmittelindustrie umfasst die Produktpalette der </w:t>
      </w:r>
      <w:proofErr w:type="gramStart"/>
      <w:r w:rsidRPr="00EB767D">
        <w:rPr>
          <w:bCs/>
        </w:rPr>
        <w:t>EOL Gruppe</w:t>
      </w:r>
      <w:proofErr w:type="gramEnd"/>
      <w:r w:rsidRPr="00EB767D">
        <w:rPr>
          <w:bCs/>
        </w:rPr>
        <w:t xml:space="preserve"> kompakte Maschinen und Anlagen, die auf die individuellen Bedürfnisse der Kunden zugeschnitten werden.</w:t>
      </w:r>
    </w:p>
    <w:p w14:paraId="0CB8C2E0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Unter dem Dach der EOL </w:t>
      </w:r>
      <w:proofErr w:type="spellStart"/>
      <w:r w:rsidRPr="00EB767D">
        <w:rPr>
          <w:bCs/>
        </w:rPr>
        <w:t>Packaging</w:t>
      </w:r>
      <w:proofErr w:type="spellEnd"/>
      <w:r w:rsidRPr="00EB767D">
        <w:rPr>
          <w:bCs/>
        </w:rPr>
        <w:t xml:space="preserve"> </w:t>
      </w:r>
      <w:proofErr w:type="spellStart"/>
      <w:r w:rsidRPr="00EB767D">
        <w:rPr>
          <w:bCs/>
        </w:rPr>
        <w:t>Experts</w:t>
      </w:r>
      <w:proofErr w:type="spellEnd"/>
      <w:r w:rsidRPr="00EB767D">
        <w:rPr>
          <w:bCs/>
        </w:rPr>
        <w:t xml:space="preserve"> finden sich hochwertige Verpackungslösungen der A+F Automation und Fördertechnik GmbH aus Kirchlengern, kundenspezifische Hochgeschwindigkeits-Endverpackungsmaschinen der Standard-Knapp Inc. aus Portland, USA, maßgeschneiderte und dynamische Sortier- und Umpackkonzepte der BMS Maschinenfabrik GmbH aus </w:t>
      </w:r>
      <w:proofErr w:type="spellStart"/>
      <w:r w:rsidRPr="00EB767D">
        <w:rPr>
          <w:bCs/>
        </w:rPr>
        <w:t>Pfatter</w:t>
      </w:r>
      <w:proofErr w:type="spellEnd"/>
      <w:r w:rsidRPr="00EB767D">
        <w:rPr>
          <w:bCs/>
        </w:rPr>
        <w:t xml:space="preserve"> bei Regensburg sowie technologisch modernste Transporteure der NEO </w:t>
      </w:r>
      <w:proofErr w:type="spellStart"/>
      <w:r w:rsidRPr="00EB767D">
        <w:rPr>
          <w:bCs/>
        </w:rPr>
        <w:t>Conveying</w:t>
      </w:r>
      <w:proofErr w:type="spellEnd"/>
      <w:r w:rsidRPr="00EB767D">
        <w:rPr>
          <w:bCs/>
        </w:rPr>
        <w:t xml:space="preserve"> </w:t>
      </w:r>
      <w:proofErr w:type="spellStart"/>
      <w:r w:rsidRPr="00EB767D">
        <w:rPr>
          <w:bCs/>
        </w:rPr>
        <w:t>Intelligence</w:t>
      </w:r>
      <w:proofErr w:type="spellEnd"/>
      <w:r w:rsidRPr="00EB767D">
        <w:rPr>
          <w:bCs/>
        </w:rPr>
        <w:t xml:space="preserve"> </w:t>
      </w:r>
      <w:proofErr w:type="spellStart"/>
      <w:r w:rsidRPr="00EB767D">
        <w:rPr>
          <w:bCs/>
        </w:rPr>
        <w:t>Unipessoal</w:t>
      </w:r>
      <w:proofErr w:type="spellEnd"/>
      <w:r w:rsidRPr="00EB767D">
        <w:rPr>
          <w:bCs/>
        </w:rPr>
        <w:t xml:space="preserve"> </w:t>
      </w:r>
      <w:proofErr w:type="spellStart"/>
      <w:r w:rsidRPr="00EB767D">
        <w:rPr>
          <w:bCs/>
        </w:rPr>
        <w:t>Lda</w:t>
      </w:r>
      <w:proofErr w:type="spellEnd"/>
      <w:r w:rsidRPr="00EB767D">
        <w:rPr>
          <w:bCs/>
        </w:rPr>
        <w:t>. aus Porto, Portugal.</w:t>
      </w:r>
    </w:p>
    <w:p w14:paraId="2718C2F9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Durch den Zusammenschluss der vier Unternehmen gelingt es der </w:t>
      </w:r>
      <w:proofErr w:type="gramStart"/>
      <w:r w:rsidRPr="00EB767D">
        <w:rPr>
          <w:bCs/>
        </w:rPr>
        <w:t>EOL Gruppe</w:t>
      </w:r>
      <w:proofErr w:type="gramEnd"/>
      <w:r w:rsidRPr="00EB767D">
        <w:rPr>
          <w:bCs/>
        </w:rPr>
        <w:t>, Synergien optimal zu nutzen und den technischen Fortschritt, die Digitalisierung und das hohe Servicelevel weiter voranzutreiben.</w:t>
      </w:r>
    </w:p>
    <w:p w14:paraId="7BFC9BC0" w14:textId="77777777" w:rsidR="00EB767D" w:rsidRPr="00EB767D" w:rsidRDefault="00EB767D" w:rsidP="00EB767D">
      <w:pPr>
        <w:rPr>
          <w:bCs/>
        </w:rPr>
      </w:pPr>
    </w:p>
    <w:p w14:paraId="24F01807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>Weiterführende Informationen unter:</w:t>
      </w:r>
    </w:p>
    <w:p w14:paraId="29D68103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Webseite Unternehmensgruppe: </w:t>
      </w:r>
      <w:hyperlink r:id="rId9" w:history="1">
        <w:r w:rsidRPr="00325F53">
          <w:rPr>
            <w:rStyle w:val="Hyperlink"/>
            <w:rFonts w:ascii="Arial" w:hAnsi="Arial"/>
            <w:bCs/>
            <w:sz w:val="20"/>
            <w:szCs w:val="20"/>
          </w:rPr>
          <w:t>www.eol.group/de</w:t>
        </w:r>
      </w:hyperlink>
      <w:r>
        <w:rPr>
          <w:bCs/>
        </w:rPr>
        <w:t xml:space="preserve"> </w:t>
      </w:r>
    </w:p>
    <w:p w14:paraId="252019F9" w14:textId="77777777" w:rsidR="00EB767D" w:rsidRPr="00BA1A39" w:rsidRDefault="00EB767D" w:rsidP="00EB767D">
      <w:pPr>
        <w:rPr>
          <w:bCs/>
          <w:lang w:val="en-US"/>
        </w:rPr>
      </w:pPr>
      <w:proofErr w:type="spellStart"/>
      <w:r w:rsidRPr="00BA1A39">
        <w:rPr>
          <w:bCs/>
          <w:lang w:val="en-US"/>
        </w:rPr>
        <w:t>Webseite</w:t>
      </w:r>
      <w:proofErr w:type="spellEnd"/>
      <w:r w:rsidRPr="00BA1A39">
        <w:rPr>
          <w:bCs/>
          <w:lang w:val="en-US"/>
        </w:rPr>
        <w:t xml:space="preserve"> A+F: </w:t>
      </w:r>
      <w:hyperlink r:id="rId10" w:history="1">
        <w:r w:rsidRPr="00BA1A39">
          <w:rPr>
            <w:rStyle w:val="Hyperlink"/>
            <w:rFonts w:ascii="Arial" w:hAnsi="Arial"/>
            <w:bCs/>
            <w:sz w:val="20"/>
            <w:szCs w:val="20"/>
            <w:lang w:val="en-US"/>
          </w:rPr>
          <w:t>www.af-gmbh.de</w:t>
        </w:r>
      </w:hyperlink>
      <w:r w:rsidRPr="00BA1A39">
        <w:rPr>
          <w:bCs/>
          <w:lang w:val="en-US"/>
        </w:rPr>
        <w:t xml:space="preserve"> </w:t>
      </w:r>
    </w:p>
    <w:p w14:paraId="5B911CAE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Webseite BMS: </w:t>
      </w:r>
      <w:hyperlink r:id="rId11" w:history="1">
        <w:r w:rsidRPr="00325F53">
          <w:rPr>
            <w:rStyle w:val="Hyperlink"/>
            <w:rFonts w:ascii="Arial" w:hAnsi="Arial"/>
            <w:bCs/>
            <w:sz w:val="20"/>
            <w:szCs w:val="20"/>
          </w:rPr>
          <w:t>www.bms-maschinenfabrik.de</w:t>
        </w:r>
      </w:hyperlink>
      <w:r>
        <w:rPr>
          <w:bCs/>
        </w:rPr>
        <w:t xml:space="preserve"> </w:t>
      </w:r>
    </w:p>
    <w:p w14:paraId="69061407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Webseite NEO: </w:t>
      </w:r>
      <w:hyperlink r:id="rId12" w:history="1">
        <w:r w:rsidRPr="00325F53">
          <w:rPr>
            <w:rStyle w:val="Hyperlink"/>
            <w:rFonts w:ascii="Arial" w:hAnsi="Arial"/>
            <w:bCs/>
            <w:sz w:val="20"/>
            <w:szCs w:val="20"/>
          </w:rPr>
          <w:t>www.eol.group/de/partner/neo</w:t>
        </w:r>
      </w:hyperlink>
      <w:r>
        <w:rPr>
          <w:bCs/>
        </w:rPr>
        <w:t xml:space="preserve"> </w:t>
      </w:r>
    </w:p>
    <w:p w14:paraId="293B4210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lastRenderedPageBreak/>
        <w:t xml:space="preserve">Webseite Standard Knapp: </w:t>
      </w:r>
      <w:hyperlink r:id="rId13" w:history="1">
        <w:r w:rsidRPr="00325F53">
          <w:rPr>
            <w:rStyle w:val="Hyperlink"/>
            <w:rFonts w:ascii="Arial" w:hAnsi="Arial"/>
            <w:bCs/>
            <w:sz w:val="20"/>
            <w:szCs w:val="20"/>
          </w:rPr>
          <w:t>www.standard-knapp.com</w:t>
        </w:r>
      </w:hyperlink>
      <w:r>
        <w:rPr>
          <w:bCs/>
        </w:rPr>
        <w:t xml:space="preserve"> </w:t>
      </w:r>
    </w:p>
    <w:p w14:paraId="61621A68" w14:textId="77777777" w:rsidR="00EB767D" w:rsidRPr="00EB767D" w:rsidRDefault="00EB767D" w:rsidP="00EB767D">
      <w:pPr>
        <w:rPr>
          <w:bCs/>
        </w:rPr>
      </w:pPr>
      <w:r w:rsidRPr="00EB767D">
        <w:rPr>
          <w:bCs/>
        </w:rPr>
        <w:t xml:space="preserve">LinkedIn: </w:t>
      </w:r>
      <w:hyperlink r:id="rId14" w:history="1">
        <w:r w:rsidRPr="00325F53">
          <w:rPr>
            <w:rStyle w:val="Hyperlink"/>
            <w:rFonts w:ascii="Arial" w:hAnsi="Arial"/>
            <w:bCs/>
            <w:sz w:val="20"/>
            <w:szCs w:val="20"/>
          </w:rPr>
          <w:t>www.linkedin.com/company/end-of-line-experts-gmbh/</w:t>
        </w:r>
      </w:hyperlink>
      <w:r>
        <w:rPr>
          <w:bCs/>
        </w:rPr>
        <w:t xml:space="preserve"> </w:t>
      </w:r>
    </w:p>
    <w:p w14:paraId="0B9BE346" w14:textId="77777777" w:rsidR="00EB767D" w:rsidRPr="00BA1A39" w:rsidRDefault="00EB767D" w:rsidP="00EB767D">
      <w:pPr>
        <w:rPr>
          <w:lang w:val="en-US"/>
        </w:rPr>
      </w:pPr>
      <w:r w:rsidRPr="00BA1A39">
        <w:rPr>
          <w:bCs/>
          <w:lang w:val="en-US"/>
        </w:rPr>
        <w:t xml:space="preserve">YouTube: </w:t>
      </w:r>
      <w:hyperlink r:id="rId15" w:history="1">
        <w:r w:rsidRPr="00BA1A39">
          <w:rPr>
            <w:rStyle w:val="Hyperlink"/>
            <w:rFonts w:ascii="Arial" w:hAnsi="Arial"/>
            <w:bCs/>
            <w:sz w:val="20"/>
            <w:szCs w:val="20"/>
            <w:lang w:val="en-US"/>
          </w:rPr>
          <w:t>www.youtube.com/channel/UC3CK1G8V39MaMqAMtjTyTQw</w:t>
        </w:r>
      </w:hyperlink>
      <w:r w:rsidRPr="00BA1A39">
        <w:rPr>
          <w:bCs/>
          <w:lang w:val="en-US"/>
        </w:rPr>
        <w:t xml:space="preserve"> </w:t>
      </w:r>
    </w:p>
    <w:p w14:paraId="6D355DDA" w14:textId="77777777" w:rsidR="000335B4" w:rsidRPr="00BA1A39" w:rsidRDefault="000335B4" w:rsidP="00B56434">
      <w:pPr>
        <w:rPr>
          <w:lang w:val="en-US"/>
        </w:rPr>
      </w:pPr>
    </w:p>
    <w:sectPr w:rsidR="000335B4" w:rsidRPr="00BA1A39" w:rsidSect="00EE0BDE">
      <w:headerReference w:type="default" r:id="rId16"/>
      <w:footerReference w:type="default" r:id="rId17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A3DD" w14:textId="77777777" w:rsidR="001367D7" w:rsidRDefault="001367D7" w:rsidP="00D36B23">
      <w:r>
        <w:separator/>
      </w:r>
    </w:p>
  </w:endnote>
  <w:endnote w:type="continuationSeparator" w:id="0">
    <w:p w14:paraId="7009D473" w14:textId="77777777" w:rsidR="001367D7" w:rsidRDefault="001367D7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0"/>
    </w:tblGrid>
    <w:tr w:rsidR="00EE0BDE" w14:paraId="0C4DEFBD" w14:textId="77777777" w:rsidTr="00EE0BDE">
      <w:tc>
        <w:tcPr>
          <w:tcW w:w="9212" w:type="dxa"/>
        </w:tcPr>
        <w:p w14:paraId="039D6170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47AFAADA" w14:textId="2DF4B713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8F71B1">
            <w:rPr>
              <w:sz w:val="16"/>
            </w:rPr>
            <w:t>Nadine Weinmann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393A4AA2" w14:textId="14CBC5EE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 xml:space="preserve">Telefon: </w:t>
          </w:r>
          <w:r w:rsidR="008F71B1" w:rsidRPr="008F71B1">
            <w:rPr>
              <w:sz w:val="16"/>
            </w:rPr>
            <w:t>+49.89.41 32 61 904</w:t>
          </w:r>
          <w:r w:rsidRPr="00D36B23">
            <w:rPr>
              <w:sz w:val="16"/>
            </w:rPr>
            <w:t xml:space="preserve">, E-Mail: </w:t>
          </w:r>
          <w:r w:rsidR="009C49AC">
            <w:rPr>
              <w:sz w:val="16"/>
            </w:rPr>
            <w:t>eol</w:t>
          </w:r>
          <w:r w:rsidRPr="00D36B23">
            <w:rPr>
              <w:sz w:val="16"/>
            </w:rPr>
            <w:t>@kommunikationpur.com</w:t>
          </w:r>
        </w:p>
      </w:tc>
    </w:tr>
  </w:tbl>
  <w:p w14:paraId="24F2D2B2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5FCD" w14:textId="77777777" w:rsidR="001367D7" w:rsidRDefault="001367D7" w:rsidP="00D36B23">
      <w:r>
        <w:separator/>
      </w:r>
    </w:p>
  </w:footnote>
  <w:footnote w:type="continuationSeparator" w:id="0">
    <w:p w14:paraId="094989C6" w14:textId="77777777" w:rsidR="001367D7" w:rsidRDefault="001367D7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6F73" w14:textId="5D967746" w:rsidR="00060D65" w:rsidRDefault="008F71B1" w:rsidP="003F296E">
    <w:pPr>
      <w:pStyle w:val="Kopfzeile"/>
      <w:jc w:val="right"/>
    </w:pPr>
    <w:r>
      <w:rPr>
        <w:noProof/>
      </w:rPr>
      <w:drawing>
        <wp:inline distT="0" distB="0" distL="0" distR="0" wp14:anchorId="0647DC45" wp14:editId="1AEF9357">
          <wp:extent cx="2005668" cy="579120"/>
          <wp:effectExtent l="0" t="0" r="0" b="0"/>
          <wp:docPr id="1008647777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684" cy="581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3C7607" w14:textId="62A5C0CF" w:rsidR="00060D65" w:rsidRDefault="009D2809" w:rsidP="009D2809">
    <w:pPr>
      <w:pStyle w:val="Kopfzeile"/>
    </w:pPr>
    <w:r w:rsidRPr="008F71B1">
      <w:rPr>
        <w:sz w:val="28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885080">
    <w:abstractNumId w:val="1"/>
  </w:num>
  <w:num w:numId="2" w16cid:durableId="1175731994">
    <w:abstractNumId w:val="0"/>
  </w:num>
  <w:num w:numId="3" w16cid:durableId="952901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59AA"/>
    <w:rsid w:val="00012A03"/>
    <w:rsid w:val="000173BC"/>
    <w:rsid w:val="00017FA5"/>
    <w:rsid w:val="000213DD"/>
    <w:rsid w:val="00024C33"/>
    <w:rsid w:val="000335B4"/>
    <w:rsid w:val="00034218"/>
    <w:rsid w:val="00044B7F"/>
    <w:rsid w:val="00051238"/>
    <w:rsid w:val="00051AF0"/>
    <w:rsid w:val="0005335A"/>
    <w:rsid w:val="00060D65"/>
    <w:rsid w:val="00060F26"/>
    <w:rsid w:val="000615F8"/>
    <w:rsid w:val="00061EE1"/>
    <w:rsid w:val="00064D0D"/>
    <w:rsid w:val="00067EF5"/>
    <w:rsid w:val="00070B51"/>
    <w:rsid w:val="0008218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104F0D"/>
    <w:rsid w:val="001075DC"/>
    <w:rsid w:val="00111648"/>
    <w:rsid w:val="00123B0F"/>
    <w:rsid w:val="00134373"/>
    <w:rsid w:val="0013547E"/>
    <w:rsid w:val="001359CA"/>
    <w:rsid w:val="001367D7"/>
    <w:rsid w:val="001519D0"/>
    <w:rsid w:val="00152DEC"/>
    <w:rsid w:val="00153AF5"/>
    <w:rsid w:val="00154B5C"/>
    <w:rsid w:val="00167921"/>
    <w:rsid w:val="00171FDC"/>
    <w:rsid w:val="00182837"/>
    <w:rsid w:val="00183AD1"/>
    <w:rsid w:val="0019647B"/>
    <w:rsid w:val="001969BF"/>
    <w:rsid w:val="001A3253"/>
    <w:rsid w:val="001C0C28"/>
    <w:rsid w:val="001C1923"/>
    <w:rsid w:val="001C6CD4"/>
    <w:rsid w:val="001E1F54"/>
    <w:rsid w:val="001E44C5"/>
    <w:rsid w:val="001E50E3"/>
    <w:rsid w:val="002023F2"/>
    <w:rsid w:val="00206ED9"/>
    <w:rsid w:val="00210269"/>
    <w:rsid w:val="00213EEE"/>
    <w:rsid w:val="00226478"/>
    <w:rsid w:val="00232173"/>
    <w:rsid w:val="00233D82"/>
    <w:rsid w:val="002363C2"/>
    <w:rsid w:val="002412C8"/>
    <w:rsid w:val="00251A26"/>
    <w:rsid w:val="002559BB"/>
    <w:rsid w:val="00257C74"/>
    <w:rsid w:val="002627FF"/>
    <w:rsid w:val="00272F5F"/>
    <w:rsid w:val="002746D7"/>
    <w:rsid w:val="00291CA2"/>
    <w:rsid w:val="00296668"/>
    <w:rsid w:val="00296A14"/>
    <w:rsid w:val="002A16F2"/>
    <w:rsid w:val="002A7BBE"/>
    <w:rsid w:val="002B4F02"/>
    <w:rsid w:val="002C09A7"/>
    <w:rsid w:val="002C3635"/>
    <w:rsid w:val="002C3FA8"/>
    <w:rsid w:val="002D42FB"/>
    <w:rsid w:val="002E3F59"/>
    <w:rsid w:val="002E4F48"/>
    <w:rsid w:val="002F29A1"/>
    <w:rsid w:val="002F3CAA"/>
    <w:rsid w:val="00305669"/>
    <w:rsid w:val="0032089B"/>
    <w:rsid w:val="00323953"/>
    <w:rsid w:val="003244DC"/>
    <w:rsid w:val="00330589"/>
    <w:rsid w:val="00331938"/>
    <w:rsid w:val="00331BB3"/>
    <w:rsid w:val="00332B3A"/>
    <w:rsid w:val="003503FB"/>
    <w:rsid w:val="00357A14"/>
    <w:rsid w:val="00360117"/>
    <w:rsid w:val="00362272"/>
    <w:rsid w:val="00363785"/>
    <w:rsid w:val="00366CDA"/>
    <w:rsid w:val="003710F9"/>
    <w:rsid w:val="0037419B"/>
    <w:rsid w:val="00381664"/>
    <w:rsid w:val="003850E0"/>
    <w:rsid w:val="00397813"/>
    <w:rsid w:val="003A749E"/>
    <w:rsid w:val="003B2859"/>
    <w:rsid w:val="003B5493"/>
    <w:rsid w:val="003C239E"/>
    <w:rsid w:val="003D03B3"/>
    <w:rsid w:val="003D1B19"/>
    <w:rsid w:val="003D2297"/>
    <w:rsid w:val="003D5DE1"/>
    <w:rsid w:val="003E5372"/>
    <w:rsid w:val="003E660E"/>
    <w:rsid w:val="003F296E"/>
    <w:rsid w:val="00404AB5"/>
    <w:rsid w:val="004072C6"/>
    <w:rsid w:val="00417C82"/>
    <w:rsid w:val="00431036"/>
    <w:rsid w:val="00432E2C"/>
    <w:rsid w:val="00434F33"/>
    <w:rsid w:val="0043638C"/>
    <w:rsid w:val="00436C49"/>
    <w:rsid w:val="00445806"/>
    <w:rsid w:val="00450028"/>
    <w:rsid w:val="00451043"/>
    <w:rsid w:val="00452F21"/>
    <w:rsid w:val="00470F93"/>
    <w:rsid w:val="0047117A"/>
    <w:rsid w:val="00472BD9"/>
    <w:rsid w:val="004927DC"/>
    <w:rsid w:val="00497D8C"/>
    <w:rsid w:val="004A15DB"/>
    <w:rsid w:val="004A5C60"/>
    <w:rsid w:val="004B1203"/>
    <w:rsid w:val="004B603B"/>
    <w:rsid w:val="004D0E61"/>
    <w:rsid w:val="004E5D7E"/>
    <w:rsid w:val="004E6FF7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D493C"/>
    <w:rsid w:val="005E139C"/>
    <w:rsid w:val="005E1E33"/>
    <w:rsid w:val="00603A0A"/>
    <w:rsid w:val="00607525"/>
    <w:rsid w:val="00611D3E"/>
    <w:rsid w:val="00616635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917D7"/>
    <w:rsid w:val="006937AF"/>
    <w:rsid w:val="006944FC"/>
    <w:rsid w:val="006A3259"/>
    <w:rsid w:val="006A4A9F"/>
    <w:rsid w:val="006B4160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23318"/>
    <w:rsid w:val="0073020D"/>
    <w:rsid w:val="00731144"/>
    <w:rsid w:val="00746928"/>
    <w:rsid w:val="00746A3E"/>
    <w:rsid w:val="007477EF"/>
    <w:rsid w:val="007479D7"/>
    <w:rsid w:val="00755161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B063D"/>
    <w:rsid w:val="007B1E74"/>
    <w:rsid w:val="007B733F"/>
    <w:rsid w:val="007C2E51"/>
    <w:rsid w:val="007C5C4A"/>
    <w:rsid w:val="00801AB8"/>
    <w:rsid w:val="008021C0"/>
    <w:rsid w:val="00804F6C"/>
    <w:rsid w:val="00812B6D"/>
    <w:rsid w:val="00814871"/>
    <w:rsid w:val="0082215C"/>
    <w:rsid w:val="00823D5F"/>
    <w:rsid w:val="00824706"/>
    <w:rsid w:val="00827AEC"/>
    <w:rsid w:val="00837357"/>
    <w:rsid w:val="00846D90"/>
    <w:rsid w:val="0085388C"/>
    <w:rsid w:val="00862911"/>
    <w:rsid w:val="008635C6"/>
    <w:rsid w:val="00863CCC"/>
    <w:rsid w:val="00864EDF"/>
    <w:rsid w:val="008727FF"/>
    <w:rsid w:val="00885C95"/>
    <w:rsid w:val="00886427"/>
    <w:rsid w:val="00895A6A"/>
    <w:rsid w:val="008A4602"/>
    <w:rsid w:val="008B262F"/>
    <w:rsid w:val="008B7F86"/>
    <w:rsid w:val="008C1383"/>
    <w:rsid w:val="008E356D"/>
    <w:rsid w:val="008E3C15"/>
    <w:rsid w:val="008F5E98"/>
    <w:rsid w:val="008F6CA0"/>
    <w:rsid w:val="008F7013"/>
    <w:rsid w:val="008F71B1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0F14"/>
    <w:rsid w:val="009335C8"/>
    <w:rsid w:val="00936FDB"/>
    <w:rsid w:val="0094471D"/>
    <w:rsid w:val="00944F48"/>
    <w:rsid w:val="0094533C"/>
    <w:rsid w:val="00946C5D"/>
    <w:rsid w:val="00954777"/>
    <w:rsid w:val="009674E1"/>
    <w:rsid w:val="00974122"/>
    <w:rsid w:val="00975DCC"/>
    <w:rsid w:val="00980147"/>
    <w:rsid w:val="00982A51"/>
    <w:rsid w:val="00982DEC"/>
    <w:rsid w:val="009861F9"/>
    <w:rsid w:val="00991A36"/>
    <w:rsid w:val="00996182"/>
    <w:rsid w:val="009B1821"/>
    <w:rsid w:val="009B38F9"/>
    <w:rsid w:val="009B3C55"/>
    <w:rsid w:val="009B52D7"/>
    <w:rsid w:val="009C49AC"/>
    <w:rsid w:val="009C50BD"/>
    <w:rsid w:val="009D2809"/>
    <w:rsid w:val="009D3590"/>
    <w:rsid w:val="009D500C"/>
    <w:rsid w:val="009E63EB"/>
    <w:rsid w:val="009F5955"/>
    <w:rsid w:val="00A0156B"/>
    <w:rsid w:val="00A156BA"/>
    <w:rsid w:val="00A15F1F"/>
    <w:rsid w:val="00A20D82"/>
    <w:rsid w:val="00A2338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83B02"/>
    <w:rsid w:val="00A919F1"/>
    <w:rsid w:val="00AA0D3D"/>
    <w:rsid w:val="00AA7463"/>
    <w:rsid w:val="00AD0B17"/>
    <w:rsid w:val="00AD0F19"/>
    <w:rsid w:val="00AE4D6E"/>
    <w:rsid w:val="00AE5C0C"/>
    <w:rsid w:val="00AF0589"/>
    <w:rsid w:val="00AF4E4D"/>
    <w:rsid w:val="00B01F1B"/>
    <w:rsid w:val="00B03FE5"/>
    <w:rsid w:val="00B101D6"/>
    <w:rsid w:val="00B1144A"/>
    <w:rsid w:val="00B173CE"/>
    <w:rsid w:val="00B27CDD"/>
    <w:rsid w:val="00B30951"/>
    <w:rsid w:val="00B41403"/>
    <w:rsid w:val="00B4322F"/>
    <w:rsid w:val="00B537EB"/>
    <w:rsid w:val="00B56434"/>
    <w:rsid w:val="00B61E43"/>
    <w:rsid w:val="00B650E9"/>
    <w:rsid w:val="00B73A89"/>
    <w:rsid w:val="00B7687B"/>
    <w:rsid w:val="00B8021F"/>
    <w:rsid w:val="00B8490D"/>
    <w:rsid w:val="00B95FD0"/>
    <w:rsid w:val="00BA1A39"/>
    <w:rsid w:val="00BA358A"/>
    <w:rsid w:val="00BA571C"/>
    <w:rsid w:val="00BA5BE8"/>
    <w:rsid w:val="00BA7408"/>
    <w:rsid w:val="00BB0F67"/>
    <w:rsid w:val="00BB642A"/>
    <w:rsid w:val="00BC32F5"/>
    <w:rsid w:val="00BC6156"/>
    <w:rsid w:val="00BD3316"/>
    <w:rsid w:val="00BD4D8F"/>
    <w:rsid w:val="00BD6FE8"/>
    <w:rsid w:val="00BE6C58"/>
    <w:rsid w:val="00BF0A71"/>
    <w:rsid w:val="00BF17F3"/>
    <w:rsid w:val="00C01114"/>
    <w:rsid w:val="00C0357D"/>
    <w:rsid w:val="00C05388"/>
    <w:rsid w:val="00C13D0D"/>
    <w:rsid w:val="00C15D96"/>
    <w:rsid w:val="00C22366"/>
    <w:rsid w:val="00C27845"/>
    <w:rsid w:val="00C30743"/>
    <w:rsid w:val="00C33AE9"/>
    <w:rsid w:val="00C46576"/>
    <w:rsid w:val="00C60419"/>
    <w:rsid w:val="00C65B28"/>
    <w:rsid w:val="00C66E59"/>
    <w:rsid w:val="00C6741A"/>
    <w:rsid w:val="00C7614E"/>
    <w:rsid w:val="00C82E3C"/>
    <w:rsid w:val="00C84DA6"/>
    <w:rsid w:val="00C8583F"/>
    <w:rsid w:val="00C955B4"/>
    <w:rsid w:val="00C95AE8"/>
    <w:rsid w:val="00C97467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E5CD0"/>
    <w:rsid w:val="00CF3881"/>
    <w:rsid w:val="00D04D75"/>
    <w:rsid w:val="00D05531"/>
    <w:rsid w:val="00D11B8E"/>
    <w:rsid w:val="00D1281A"/>
    <w:rsid w:val="00D16B9A"/>
    <w:rsid w:val="00D16D2F"/>
    <w:rsid w:val="00D2438E"/>
    <w:rsid w:val="00D30998"/>
    <w:rsid w:val="00D33488"/>
    <w:rsid w:val="00D35749"/>
    <w:rsid w:val="00D36B23"/>
    <w:rsid w:val="00D436F8"/>
    <w:rsid w:val="00D45548"/>
    <w:rsid w:val="00D609C0"/>
    <w:rsid w:val="00D63AAD"/>
    <w:rsid w:val="00D67540"/>
    <w:rsid w:val="00D82FA4"/>
    <w:rsid w:val="00D862F2"/>
    <w:rsid w:val="00D863DD"/>
    <w:rsid w:val="00D87611"/>
    <w:rsid w:val="00D87EE5"/>
    <w:rsid w:val="00D91E3E"/>
    <w:rsid w:val="00D97F0A"/>
    <w:rsid w:val="00DA0556"/>
    <w:rsid w:val="00DB026F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25C4B"/>
    <w:rsid w:val="00E32FDF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B767D"/>
    <w:rsid w:val="00EC5E86"/>
    <w:rsid w:val="00ED21D7"/>
    <w:rsid w:val="00ED6AA7"/>
    <w:rsid w:val="00EE0BDE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BBB"/>
    <w:rsid w:val="00F20BD1"/>
    <w:rsid w:val="00F2218A"/>
    <w:rsid w:val="00F315A9"/>
    <w:rsid w:val="00F35633"/>
    <w:rsid w:val="00F4179C"/>
    <w:rsid w:val="00F42141"/>
    <w:rsid w:val="00F50518"/>
    <w:rsid w:val="00F62DF1"/>
    <w:rsid w:val="00F63E62"/>
    <w:rsid w:val="00F650B3"/>
    <w:rsid w:val="00F665BE"/>
    <w:rsid w:val="00F824DD"/>
    <w:rsid w:val="00F82635"/>
    <w:rsid w:val="00F835C4"/>
    <w:rsid w:val="00F85329"/>
    <w:rsid w:val="00F869F0"/>
    <w:rsid w:val="00F90EFF"/>
    <w:rsid w:val="00FA1832"/>
    <w:rsid w:val="00FA78ED"/>
    <w:rsid w:val="00FB0329"/>
    <w:rsid w:val="00FB18F9"/>
    <w:rsid w:val="00FB6F1B"/>
    <w:rsid w:val="00FC138F"/>
    <w:rsid w:val="00FD1FBD"/>
    <w:rsid w:val="00FE1729"/>
    <w:rsid w:val="00FE5E06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8F319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0335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2F29A1"/>
    <w:rPr>
      <w:rFonts w:ascii="Arial" w:hAnsi="Arial" w:cs="Arial"/>
    </w:rPr>
  </w:style>
  <w:style w:type="character" w:customStyle="1" w:styleId="berschrift4Zchn">
    <w:name w:val="Überschrift 4 Zchn"/>
    <w:basedOn w:val="Absatz-Standardschriftart"/>
    <w:link w:val="berschrift4"/>
    <w:semiHidden/>
    <w:rsid w:val="000335B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7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andard-knapp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ol.group/de/partner/ne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ms-maschinenfabrik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outube.com/channel/UC3CK1G8V39MaMqAMtjTyTQw" TargetMode="External"/><Relationship Id="rId10" Type="http://schemas.openxmlformats.org/officeDocument/2006/relationships/hyperlink" Target="http://www.af-gmbh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ol.group/de" TargetMode="External"/><Relationship Id="rId14" Type="http://schemas.openxmlformats.org/officeDocument/2006/relationships/hyperlink" Target="http://www.linkedin.com/company/end-of-line-experts-gmb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kommunikation.pur Nadine Weinmann</cp:lastModifiedBy>
  <cp:revision>3</cp:revision>
  <dcterms:created xsi:type="dcterms:W3CDTF">2025-02-25T14:00:00Z</dcterms:created>
  <dcterms:modified xsi:type="dcterms:W3CDTF">2025-02-25T14:04:00Z</dcterms:modified>
</cp:coreProperties>
</file>