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293B4" w14:textId="77777777" w:rsidR="00CD0DA4" w:rsidRDefault="00CD0DA4" w:rsidP="00CD0DA4"/>
    <w:p w14:paraId="742AEF43" w14:textId="44F7D7F6" w:rsidR="00CD0DA4" w:rsidRPr="00CD0DA4" w:rsidRDefault="00CD0DA4" w:rsidP="00CD0DA4">
      <w:pPr>
        <w:rPr>
          <w:i/>
          <w:iCs/>
        </w:rPr>
      </w:pPr>
      <w:r w:rsidRPr="00795131">
        <w:rPr>
          <w:i/>
          <w:iCs/>
        </w:rPr>
        <w:t xml:space="preserve">München, </w:t>
      </w:r>
      <w:r w:rsidR="006F2026">
        <w:rPr>
          <w:i/>
          <w:iCs/>
        </w:rPr>
        <w:t>14</w:t>
      </w:r>
      <w:r w:rsidRPr="00795131">
        <w:rPr>
          <w:i/>
          <w:iCs/>
        </w:rPr>
        <w:t>.</w:t>
      </w:r>
      <w:r w:rsidR="006F2026">
        <w:rPr>
          <w:i/>
          <w:iCs/>
        </w:rPr>
        <w:t>10</w:t>
      </w:r>
      <w:r w:rsidRPr="00795131">
        <w:rPr>
          <w:i/>
          <w:iCs/>
        </w:rPr>
        <w:t>.202</w:t>
      </w:r>
      <w:r w:rsidR="00D727AE" w:rsidRPr="00795131">
        <w:rPr>
          <w:i/>
          <w:iCs/>
        </w:rPr>
        <w:t>4</w:t>
      </w:r>
      <w:r w:rsidRPr="00CD0DA4">
        <w:rPr>
          <w:i/>
          <w:iCs/>
        </w:rPr>
        <w:t xml:space="preserve"> </w:t>
      </w:r>
    </w:p>
    <w:p w14:paraId="5CBFCBCB" w14:textId="77777777" w:rsidR="00CD0DA4" w:rsidRDefault="00CD0DA4" w:rsidP="00CD0DA4"/>
    <w:p w14:paraId="4D8ECA94" w14:textId="7B10731B" w:rsidR="00CD0DA4" w:rsidRPr="00D36B23" w:rsidRDefault="00AA2FE5" w:rsidP="00CD0DA4">
      <w:pPr>
        <w:rPr>
          <w:sz w:val="28"/>
        </w:rPr>
      </w:pPr>
      <w:r w:rsidRPr="00AA2FE5">
        <w:rPr>
          <w:sz w:val="28"/>
        </w:rPr>
        <w:t>Lieblingssüßigkeiten vegan</w:t>
      </w:r>
    </w:p>
    <w:p w14:paraId="3C7DB7B3" w14:textId="0569AD6A" w:rsidR="0075383E" w:rsidRDefault="00AA2FE5" w:rsidP="00CD0DA4">
      <w:pPr>
        <w:rPr>
          <w:b/>
        </w:rPr>
      </w:pPr>
      <w:r w:rsidRPr="00AA2FE5">
        <w:rPr>
          <w:b/>
        </w:rPr>
        <w:t>Schokoriegel, Doppelkeks &amp; Fruchtgummi selber machen</w:t>
      </w:r>
    </w:p>
    <w:p w14:paraId="49C775BC" w14:textId="77777777" w:rsidR="00CD0DA4" w:rsidRPr="00F82635" w:rsidRDefault="00CD0DA4" w:rsidP="00CD0DA4"/>
    <w:p w14:paraId="1D23546C" w14:textId="72B02394" w:rsidR="00013020" w:rsidRDefault="00C510A1" w:rsidP="005F0F0A">
      <w:pPr>
        <w:rPr>
          <w:b/>
        </w:rPr>
      </w:pPr>
      <w:r>
        <w:rPr>
          <w:b/>
        </w:rPr>
        <w:t>Wir alle kennen und lieben die süßen Naschereien, die uns an der Kasse im Supermarkt in Versuchung führen sollen</w:t>
      </w:r>
      <w:r w:rsidR="005838FE">
        <w:rPr>
          <w:b/>
        </w:rPr>
        <w:t>:</w:t>
      </w:r>
      <w:r>
        <w:rPr>
          <w:b/>
        </w:rPr>
        <w:t xml:space="preserve"> </w:t>
      </w:r>
      <w:r w:rsidR="005838FE">
        <w:rPr>
          <w:b/>
        </w:rPr>
        <w:t xml:space="preserve">Schokoriegel und Fruchtgummis, Kekse und Pralinen. Für Menschen, die sich vegan ernähren und/oder </w:t>
      </w:r>
      <w:r w:rsidR="00851C84">
        <w:rPr>
          <w:b/>
        </w:rPr>
        <w:t>auf Fertigprodukte verzichten möchten</w:t>
      </w:r>
      <w:r w:rsidR="005838FE">
        <w:rPr>
          <w:b/>
        </w:rPr>
        <w:t xml:space="preserve">, </w:t>
      </w:r>
      <w:r w:rsidR="00851C84">
        <w:rPr>
          <w:b/>
        </w:rPr>
        <w:t>ist jedoch Selbstbeherrschung angesagt</w:t>
      </w:r>
      <w:r w:rsidR="005838FE">
        <w:rPr>
          <w:b/>
        </w:rPr>
        <w:t xml:space="preserve"> </w:t>
      </w:r>
      <w:r w:rsidR="00851C84">
        <w:rPr>
          <w:b/>
        </w:rPr>
        <w:t xml:space="preserve">– oder das neue Buch der französischen Köchin und Bloggerin </w:t>
      </w:r>
      <w:r w:rsidR="00013020">
        <w:rPr>
          <w:b/>
        </w:rPr>
        <w:t>„</w:t>
      </w:r>
      <w:r w:rsidR="00851C84" w:rsidRPr="005838FE">
        <w:rPr>
          <w:b/>
        </w:rPr>
        <w:t>Perle en sucre</w:t>
      </w:r>
      <w:r w:rsidR="00013020">
        <w:rPr>
          <w:b/>
        </w:rPr>
        <w:t>“</w:t>
      </w:r>
      <w:r w:rsidR="00851C84">
        <w:rPr>
          <w:b/>
        </w:rPr>
        <w:t xml:space="preserve">. Sie zeigt, wie sich all die beliebten Klassiker ganz einfach auch selbst herstellen lassen – und obendrein vegan. </w:t>
      </w:r>
      <w:r w:rsidR="00013020">
        <w:rPr>
          <w:b/>
        </w:rPr>
        <w:t>Mit weiteren Leckereien von Marmorkuchen bis Er</w:t>
      </w:r>
      <w:r w:rsidR="00704100">
        <w:rPr>
          <w:b/>
        </w:rPr>
        <w:t>d</w:t>
      </w:r>
      <w:r w:rsidR="00013020">
        <w:rPr>
          <w:b/>
        </w:rPr>
        <w:t>beertörtchen, von Waffeln bis Vanillepudding deckt sie in „Lieblingssüßigkeiten vegan“ das ganze Spektrum herrlich-kulinarischer Kindheitserinnerungen ab.</w:t>
      </w:r>
    </w:p>
    <w:p w14:paraId="5F57ECC5" w14:textId="77777777" w:rsidR="00013020" w:rsidRDefault="00013020" w:rsidP="005F0F0A">
      <w:pPr>
        <w:rPr>
          <w:b/>
        </w:rPr>
      </w:pPr>
    </w:p>
    <w:p w14:paraId="147E6F6E" w14:textId="77777777" w:rsidR="00D12196" w:rsidRDefault="001C48CD" w:rsidP="00DE54AF">
      <w:pPr>
        <w:rPr>
          <w:bCs/>
        </w:rPr>
      </w:pPr>
      <w:r>
        <w:rPr>
          <w:bCs/>
        </w:rPr>
        <w:t xml:space="preserve">Wer sich vegan ernährt, hat dies in der Regel nicht schon sein Leben lang getan, sondern sich irgendwann bewusst dafür entschieden. Viele Köstlichkeiten aus Kindertagen bleiben damit häufig dem Schwelgen in Erinnerungen vorbehalten, nicht zuletzt die süßen Sünden aus den Supermarktregalen, von Sahnepuddings über Doppelkekse bis hin zu diversen Schokoriegeln. </w:t>
      </w:r>
    </w:p>
    <w:p w14:paraId="0D2B6EDC" w14:textId="77777777" w:rsidR="00D12196" w:rsidRDefault="00D12196" w:rsidP="00DE54AF">
      <w:pPr>
        <w:rPr>
          <w:bCs/>
        </w:rPr>
      </w:pPr>
    </w:p>
    <w:p w14:paraId="2DD59146" w14:textId="09204D0F" w:rsidR="00D12196" w:rsidRDefault="001C48CD" w:rsidP="00DE54AF">
      <w:pPr>
        <w:rPr>
          <w:bCs/>
        </w:rPr>
      </w:pPr>
      <w:r>
        <w:rPr>
          <w:bCs/>
        </w:rPr>
        <w:t xml:space="preserve">Köchin und </w:t>
      </w:r>
      <w:r w:rsidRPr="001C48CD">
        <w:rPr>
          <w:bCs/>
        </w:rPr>
        <w:t>Bloggerin Laurianne Pau, besser bekannt als „Perle en sucre“,</w:t>
      </w:r>
      <w:r>
        <w:t xml:space="preserve"> hat es sich zur Aufgabe gemacht, </w:t>
      </w:r>
      <w:r w:rsidR="00DE54AF">
        <w:t>diese kulinarischen Erinnerungen wieder in die Gegenwart zu holen</w:t>
      </w:r>
      <w:r>
        <w:t>. In ihrem Buch „Lieblingssüßigkeiten vegan“ zeigt sie, wie man bekannte und beliebte Na</w:t>
      </w:r>
      <w:r w:rsidR="006E049A">
        <w:t>s</w:t>
      </w:r>
      <w:r>
        <w:t>chereien</w:t>
      </w:r>
      <w:r w:rsidR="006E049A">
        <w:t xml:space="preserve"> auch selbst und ganz ohne tierische Produkte herstellen kann. </w:t>
      </w:r>
      <w:r w:rsidR="00DE54AF">
        <w:t xml:space="preserve">Dabei legt sie besonders viel Wert darauf, dass alle Rezepte </w:t>
      </w:r>
      <w:r w:rsidR="00D12196">
        <w:t>gut</w:t>
      </w:r>
      <w:r w:rsidR="00DE54AF">
        <w:t xml:space="preserve"> nachzuvollziehen und nachzumachen sind. Zu Beginn erklärt sie die wichtigsten Zutaten und Utensilien. Die Zutatenlisten </w:t>
      </w:r>
      <w:r w:rsidR="00D12196">
        <w:t xml:space="preserve">der Rezepte </w:t>
      </w:r>
      <w:r w:rsidR="00DE54AF">
        <w:t>sind meist überschaubar</w:t>
      </w:r>
      <w:r w:rsidR="00DE54AF" w:rsidRPr="001C48CD">
        <w:rPr>
          <w:bCs/>
        </w:rPr>
        <w:t xml:space="preserve">, </w:t>
      </w:r>
      <w:r w:rsidR="00DE54AF">
        <w:rPr>
          <w:bCs/>
        </w:rPr>
        <w:t xml:space="preserve">die </w:t>
      </w:r>
      <w:r w:rsidR="00DE54AF" w:rsidRPr="001C48CD">
        <w:rPr>
          <w:bCs/>
        </w:rPr>
        <w:t>Zubereitung</w:t>
      </w:r>
      <w:r w:rsidR="00DE54AF">
        <w:rPr>
          <w:bCs/>
        </w:rPr>
        <w:t xml:space="preserve"> möglichst einfach gehalten</w:t>
      </w:r>
      <w:r w:rsidR="00DE54AF" w:rsidRPr="001C48CD">
        <w:rPr>
          <w:bCs/>
        </w:rPr>
        <w:t xml:space="preserve">. Wird es doch mal etwas anspruchsvoller, </w:t>
      </w:r>
      <w:r w:rsidR="00DE54AF">
        <w:rPr>
          <w:bCs/>
        </w:rPr>
        <w:t>führen</w:t>
      </w:r>
      <w:r w:rsidR="00DE54AF" w:rsidRPr="001C48CD">
        <w:rPr>
          <w:bCs/>
        </w:rPr>
        <w:t xml:space="preserve"> </w:t>
      </w:r>
      <w:r w:rsidR="00DE54AF">
        <w:rPr>
          <w:bCs/>
        </w:rPr>
        <w:t xml:space="preserve">anschauliche </w:t>
      </w:r>
      <w:r w:rsidR="00DE54AF" w:rsidRPr="001C48CD">
        <w:rPr>
          <w:bCs/>
        </w:rPr>
        <w:t>S</w:t>
      </w:r>
      <w:r w:rsidR="00DE54AF">
        <w:rPr>
          <w:bCs/>
        </w:rPr>
        <w:t>tep</w:t>
      </w:r>
      <w:r w:rsidR="00DE54AF" w:rsidRPr="001C48CD">
        <w:rPr>
          <w:bCs/>
        </w:rPr>
        <w:t>-</w:t>
      </w:r>
      <w:r w:rsidR="00DE54AF">
        <w:rPr>
          <w:bCs/>
        </w:rPr>
        <w:t>by</w:t>
      </w:r>
      <w:r w:rsidR="00DE54AF" w:rsidRPr="001C48CD">
        <w:rPr>
          <w:bCs/>
        </w:rPr>
        <w:t>-</w:t>
      </w:r>
      <w:r w:rsidR="00DE54AF">
        <w:rPr>
          <w:bCs/>
        </w:rPr>
        <w:t>Step</w:t>
      </w:r>
      <w:r w:rsidR="00DE54AF" w:rsidRPr="001C48CD">
        <w:rPr>
          <w:bCs/>
        </w:rPr>
        <w:t>-</w:t>
      </w:r>
      <w:r w:rsidR="00DE54AF">
        <w:rPr>
          <w:bCs/>
        </w:rPr>
        <w:t>Fotos durch die Herstellung</w:t>
      </w:r>
      <w:r w:rsidR="00DE54AF" w:rsidRPr="001C48CD">
        <w:rPr>
          <w:bCs/>
        </w:rPr>
        <w:t xml:space="preserve">. </w:t>
      </w:r>
      <w:r w:rsidR="00DE54AF" w:rsidRPr="005E3E65">
        <w:rPr>
          <w:bCs/>
        </w:rPr>
        <w:t>Angaben zum Schwierigkeitsgrad, zur benötigten Zeit</w:t>
      </w:r>
      <w:r w:rsidR="00D12196">
        <w:rPr>
          <w:bCs/>
        </w:rPr>
        <w:t xml:space="preserve">, zur </w:t>
      </w:r>
      <w:r w:rsidR="00DE54AF" w:rsidRPr="005E3E65">
        <w:rPr>
          <w:bCs/>
        </w:rPr>
        <w:t>Aufbewahrung</w:t>
      </w:r>
      <w:r w:rsidR="00D12196">
        <w:rPr>
          <w:bCs/>
        </w:rPr>
        <w:t xml:space="preserve"> </w:t>
      </w:r>
      <w:r w:rsidR="00DE54AF" w:rsidRPr="005E3E65">
        <w:rPr>
          <w:bCs/>
        </w:rPr>
        <w:t>sowie zur Haltbarkeit</w:t>
      </w:r>
      <w:r w:rsidR="00D12196">
        <w:rPr>
          <w:bCs/>
        </w:rPr>
        <w:t xml:space="preserve"> bei jedem Rezept sorgen für eine schnelle Orientierung</w:t>
      </w:r>
      <w:r w:rsidR="00DE54AF" w:rsidRPr="005E3E65">
        <w:rPr>
          <w:bCs/>
        </w:rPr>
        <w:t xml:space="preserve">. </w:t>
      </w:r>
    </w:p>
    <w:p w14:paraId="405A46B2" w14:textId="77777777" w:rsidR="00D12196" w:rsidRDefault="00D12196" w:rsidP="00DE54AF">
      <w:pPr>
        <w:rPr>
          <w:bCs/>
        </w:rPr>
      </w:pPr>
    </w:p>
    <w:p w14:paraId="720A06D3" w14:textId="12E5C716" w:rsidR="00DE54AF" w:rsidRDefault="00D12196" w:rsidP="00DE54AF">
      <w:pPr>
        <w:rPr>
          <w:bCs/>
        </w:rPr>
      </w:pPr>
      <w:r>
        <w:rPr>
          <w:bCs/>
        </w:rPr>
        <w:t xml:space="preserve">Mit ihrem Buch richtet sich </w:t>
      </w:r>
      <w:r w:rsidRPr="001C48CD">
        <w:rPr>
          <w:bCs/>
        </w:rPr>
        <w:t>Laurianne</w:t>
      </w:r>
      <w:r>
        <w:rPr>
          <w:bCs/>
        </w:rPr>
        <w:t xml:space="preserve"> nicht nur an Veganerinnen und Veganer. </w:t>
      </w:r>
      <w:r w:rsidR="00B87224" w:rsidRPr="00B87224">
        <w:rPr>
          <w:bCs/>
        </w:rPr>
        <w:t>Es geht ihr vor allem um</w:t>
      </w:r>
      <w:r>
        <w:rPr>
          <w:bCs/>
        </w:rPr>
        <w:t xml:space="preserve"> bewussten Genuss und um eine Wertschätzung von Lebensmitteln und ihrer Herstellung. </w:t>
      </w:r>
      <w:r w:rsidRPr="005E3E65">
        <w:rPr>
          <w:bCs/>
        </w:rPr>
        <w:t xml:space="preserve">So dienen </w:t>
      </w:r>
      <w:r>
        <w:rPr>
          <w:bCs/>
        </w:rPr>
        <w:t>ihre</w:t>
      </w:r>
      <w:r w:rsidRPr="005E3E65">
        <w:rPr>
          <w:bCs/>
        </w:rPr>
        <w:t xml:space="preserve"> Rezepte auch </w:t>
      </w:r>
      <w:r w:rsidR="007F7279">
        <w:rPr>
          <w:bCs/>
        </w:rPr>
        <w:t>wunderbar</w:t>
      </w:r>
      <w:r w:rsidRPr="005E3E65">
        <w:rPr>
          <w:bCs/>
        </w:rPr>
        <w:t xml:space="preserve"> als gemeinsame</w:t>
      </w:r>
      <w:r>
        <w:rPr>
          <w:bCs/>
        </w:rPr>
        <w:t xml:space="preserve"> </w:t>
      </w:r>
      <w:r w:rsidRPr="005E3E65">
        <w:rPr>
          <w:bCs/>
        </w:rPr>
        <w:t xml:space="preserve">Beschäftigung mit Kindern, die ganz nebenbei </w:t>
      </w:r>
      <w:r>
        <w:rPr>
          <w:bCs/>
        </w:rPr>
        <w:t xml:space="preserve">lernen, </w:t>
      </w:r>
      <w:r w:rsidR="002B0330">
        <w:rPr>
          <w:bCs/>
        </w:rPr>
        <w:t>wie</w:t>
      </w:r>
      <w:r>
        <w:rPr>
          <w:bCs/>
        </w:rPr>
        <w:t xml:space="preserve"> sogenannte „Quengelware“</w:t>
      </w:r>
      <w:r w:rsidR="002B0330">
        <w:rPr>
          <w:bCs/>
        </w:rPr>
        <w:t xml:space="preserve"> auch aus eig</w:t>
      </w:r>
      <w:r w:rsidR="00A07E4D">
        <w:rPr>
          <w:bCs/>
        </w:rPr>
        <w:t>e</w:t>
      </w:r>
      <w:r w:rsidR="002B0330">
        <w:rPr>
          <w:bCs/>
        </w:rPr>
        <w:t xml:space="preserve">ner Produktion </w:t>
      </w:r>
      <w:r w:rsidR="007F7279">
        <w:rPr>
          <w:bCs/>
        </w:rPr>
        <w:t>schmecken</w:t>
      </w:r>
      <w:r w:rsidR="002B0330">
        <w:rPr>
          <w:bCs/>
        </w:rPr>
        <w:t xml:space="preserve"> kann. Und wer sich </w:t>
      </w:r>
      <w:r w:rsidR="002B0330">
        <w:t xml:space="preserve">nicht vegan ernährt, kann die Rezepte ebenso gut mit tierischen Produkten zubereiten. In jedem Fall sind viele der Köstlichkeiten eine witzige Geschenkidee für Süßigkeiten-Fans. Als vegane Variante </w:t>
      </w:r>
      <w:r w:rsidR="002B0330">
        <w:lastRenderedPageBreak/>
        <w:t xml:space="preserve">sind sie zudem eine tolle Alternative für Menschen mit </w:t>
      </w:r>
      <w:r w:rsidR="00DE54AF" w:rsidRPr="005E3E65">
        <w:rPr>
          <w:bCs/>
        </w:rPr>
        <w:t xml:space="preserve">Allergien </w:t>
      </w:r>
      <w:r w:rsidR="00B87224">
        <w:rPr>
          <w:bCs/>
        </w:rPr>
        <w:t>bzw.</w:t>
      </w:r>
      <w:r w:rsidR="00DE54AF" w:rsidRPr="005E3E65">
        <w:rPr>
          <w:bCs/>
        </w:rPr>
        <w:t xml:space="preserve"> Unverträglichkeiten</w:t>
      </w:r>
      <w:r w:rsidR="002B0330">
        <w:rPr>
          <w:bCs/>
        </w:rPr>
        <w:t xml:space="preserve"> gegen Milch und Ei.</w:t>
      </w:r>
    </w:p>
    <w:p w14:paraId="42FEA609" w14:textId="77777777" w:rsidR="002B0330" w:rsidRDefault="002B0330" w:rsidP="00DE54AF">
      <w:pPr>
        <w:rPr>
          <w:bCs/>
        </w:rPr>
      </w:pPr>
    </w:p>
    <w:p w14:paraId="560E25AD" w14:textId="24B15051" w:rsidR="005838FE" w:rsidRPr="001C48CD" w:rsidRDefault="00E416BF" w:rsidP="005F0F0A">
      <w:pPr>
        <w:rPr>
          <w:bCs/>
        </w:rPr>
      </w:pPr>
      <w:r>
        <w:rPr>
          <w:bCs/>
        </w:rPr>
        <w:t xml:space="preserve">Für manche Rezepte hat </w:t>
      </w:r>
      <w:r>
        <w:t>Laurianne lange experimentiert, um sie originalgetreu hinzubekommen, aber sie hat nicht aufgegeben und es hat sich gelohnt. „</w:t>
      </w:r>
      <w:r w:rsidRPr="00E416BF">
        <w:t>Lieblingssüßigkeiten vegan</w:t>
      </w:r>
      <w:r>
        <w:t xml:space="preserve">“ </w:t>
      </w:r>
      <w:r w:rsidR="00263C98">
        <w:t>spielt</w:t>
      </w:r>
      <w:r>
        <w:t xml:space="preserve"> das ganze Naschkatzen-Wunschkonzert von</w:t>
      </w:r>
      <w:r w:rsidR="002B0330">
        <w:t xml:space="preserve"> Schokoriegel</w:t>
      </w:r>
      <w:r>
        <w:t xml:space="preserve">n über </w:t>
      </w:r>
      <w:r w:rsidR="002B0330">
        <w:t>Kuchen</w:t>
      </w:r>
      <w:r>
        <w:t xml:space="preserve"> und Törtchen</w:t>
      </w:r>
      <w:r w:rsidR="002B0330">
        <w:t xml:space="preserve">, Cremes und </w:t>
      </w:r>
      <w:r>
        <w:t xml:space="preserve">Puddings bis hin zu </w:t>
      </w:r>
      <w:r w:rsidR="002B0330">
        <w:t>Kekse</w:t>
      </w:r>
      <w:r>
        <w:t xml:space="preserve">n, Fruchtgummis und süßen Aufstrichen. </w:t>
      </w:r>
    </w:p>
    <w:p w14:paraId="7B17B62E" w14:textId="77777777" w:rsidR="005F0F0A" w:rsidRPr="001C48CD" w:rsidRDefault="005F0F0A" w:rsidP="005F0F0A">
      <w:pPr>
        <w:rPr>
          <w:bCs/>
        </w:rPr>
      </w:pPr>
    </w:p>
    <w:p w14:paraId="4A6704F8" w14:textId="69D73B7E" w:rsidR="00C01772" w:rsidRPr="00AA2FE5" w:rsidRDefault="00C01772" w:rsidP="00C01772">
      <w:pPr>
        <w:rPr>
          <w:b/>
          <w:bCs/>
        </w:rPr>
      </w:pPr>
      <w:bookmarkStart w:id="0" w:name="_Hlk57135045"/>
      <w:r w:rsidRPr="00AA2FE5">
        <w:t>Über die Autor</w:t>
      </w:r>
      <w:r w:rsidR="00AA2FE5" w:rsidRPr="00AA2FE5">
        <w:t>in</w:t>
      </w:r>
      <w:r w:rsidRPr="00AA2FE5">
        <w:t xml:space="preserve">: </w:t>
      </w:r>
    </w:p>
    <w:p w14:paraId="5B62177D" w14:textId="011230E9" w:rsidR="00C01772" w:rsidRPr="00795131" w:rsidRDefault="00795131" w:rsidP="00AA2FE5">
      <w:r>
        <w:rPr>
          <w:b/>
          <w:bCs/>
          <w:noProof/>
          <w:highlight w:val="yellow"/>
        </w:rPr>
        <w:drawing>
          <wp:anchor distT="0" distB="0" distL="114300" distR="114300" simplePos="0" relativeHeight="251658240" behindDoc="1" locked="0" layoutInCell="1" allowOverlap="1" wp14:anchorId="3CAA1505" wp14:editId="2F30C4D6">
            <wp:simplePos x="0" y="0"/>
            <wp:positionH relativeFrom="column">
              <wp:posOffset>-5080</wp:posOffset>
            </wp:positionH>
            <wp:positionV relativeFrom="paragraph">
              <wp:posOffset>20955</wp:posOffset>
            </wp:positionV>
            <wp:extent cx="1133475" cy="1468755"/>
            <wp:effectExtent l="0" t="0" r="9525" b="0"/>
            <wp:wrapTight wrapText="bothSides">
              <wp:wrapPolygon edited="0">
                <wp:start x="0" y="0"/>
                <wp:lineTo x="0" y="21292"/>
                <wp:lineTo x="21418" y="21292"/>
                <wp:lineTo x="21418" y="0"/>
                <wp:lineTo x="0" y="0"/>
              </wp:wrapPolygon>
            </wp:wrapTight>
            <wp:docPr id="12242497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751" b="-1"/>
                    <a:stretch/>
                  </pic:blipFill>
                  <pic:spPr bwMode="auto">
                    <a:xfrm>
                      <a:off x="0" y="0"/>
                      <a:ext cx="1133475" cy="14687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A2FE5">
        <w:t>Seit 2014 teilt</w:t>
      </w:r>
      <w:r w:rsidR="00E416BF">
        <w:t xml:space="preserve"> Köchin</w:t>
      </w:r>
      <w:r w:rsidR="00AA2FE5">
        <w:t xml:space="preserve"> </w:t>
      </w:r>
      <w:r w:rsidR="00AA2FE5" w:rsidRPr="00AA2FE5">
        <w:rPr>
          <w:b/>
          <w:bCs/>
        </w:rPr>
        <w:t>Laurianne</w:t>
      </w:r>
      <w:r w:rsidR="005F0F0A">
        <w:rPr>
          <w:b/>
          <w:bCs/>
        </w:rPr>
        <w:t xml:space="preserve"> Pau</w:t>
      </w:r>
      <w:r w:rsidR="00AA2FE5" w:rsidRPr="00AA2FE5">
        <w:rPr>
          <w:b/>
          <w:bCs/>
        </w:rPr>
        <w:t>,</w:t>
      </w:r>
      <w:r w:rsidR="00AA2FE5">
        <w:t xml:space="preserve"> besser bekannt als </w:t>
      </w:r>
      <w:r w:rsidR="00B87224" w:rsidRPr="00B87224">
        <w:rPr>
          <w:b/>
          <w:bCs/>
        </w:rPr>
        <w:t>„</w:t>
      </w:r>
      <w:r w:rsidR="00AA2FE5" w:rsidRPr="00B87224">
        <w:rPr>
          <w:b/>
          <w:bCs/>
        </w:rPr>
        <w:t>Perle en sucre</w:t>
      </w:r>
      <w:r w:rsidR="00B87224" w:rsidRPr="00B87224">
        <w:rPr>
          <w:b/>
          <w:bCs/>
        </w:rPr>
        <w:t>“</w:t>
      </w:r>
      <w:r w:rsidR="00AA2FE5" w:rsidRPr="00AA2FE5">
        <w:rPr>
          <w:b/>
          <w:bCs/>
        </w:rPr>
        <w:t>,</w:t>
      </w:r>
      <w:r w:rsidR="00AA2FE5">
        <w:t xml:space="preserve"> ihre Leidenschaft für süße Rezepte in ihrem Blog und erreicht damit mittlerweile über 60.000 Follower auf Instagram (@perleensucre</w:t>
      </w:r>
      <w:r w:rsidR="00AA2FE5">
        <w:rPr>
          <w:sz w:val="22"/>
          <w:szCs w:val="22"/>
        </w:rPr>
        <w:t>)</w:t>
      </w:r>
      <w:r w:rsidR="00AA2FE5">
        <w:t xml:space="preserve">. 2017 beschloss sie, auf ausschließlich vegane Rezepte umzusteigen, um ihre Liebe zur Pâtisserie mit ihren Werten und mehr Nachhaltigkeit in Einklang zu bringen. Durch ihre Rezepte zeigt sie, dass veganes Backen keineswegs Einschränkungen bedeutet, </w:t>
      </w:r>
      <w:r w:rsidR="00AA2FE5" w:rsidRPr="00795131">
        <w:t xml:space="preserve">sondern abwechslungsreich, innovativ und lecker ist. </w:t>
      </w:r>
    </w:p>
    <w:p w14:paraId="23C75774" w14:textId="703D3474" w:rsidR="00C01772" w:rsidRDefault="00C01772" w:rsidP="00C01772">
      <w:r w:rsidRPr="00795131">
        <w:rPr>
          <w:i/>
          <w:iCs/>
          <w:color w:val="808080" w:themeColor="background1" w:themeShade="80"/>
          <w:sz w:val="16"/>
          <w:szCs w:val="16"/>
        </w:rPr>
        <w:t xml:space="preserve">Foto: </w:t>
      </w:r>
      <w:r w:rsidR="00795131" w:rsidRPr="00795131">
        <w:rPr>
          <w:i/>
          <w:iCs/>
          <w:color w:val="808080" w:themeColor="background1" w:themeShade="80"/>
          <w:sz w:val="16"/>
          <w:szCs w:val="16"/>
        </w:rPr>
        <w:t>© Guilhem Tinturier</w:t>
      </w:r>
    </w:p>
    <w:p w14:paraId="3172BACF" w14:textId="77777777" w:rsidR="00C01772" w:rsidRDefault="00C01772" w:rsidP="00C01772"/>
    <w:p w14:paraId="34509E25" w14:textId="77777777" w:rsidR="00210079" w:rsidRDefault="00210079" w:rsidP="00C01772"/>
    <w:tbl>
      <w:tblPr>
        <w:tblW w:w="6576" w:type="dxa"/>
        <w:tblBorders>
          <w:right w:val="single" w:sz="4" w:space="0" w:color="000000" w:themeColor="text1"/>
          <w:insideV w:val="single" w:sz="4" w:space="0" w:color="000000" w:themeColor="text1"/>
        </w:tblBorders>
        <w:tblLayout w:type="fixed"/>
        <w:tblCellMar>
          <w:top w:w="113" w:type="dxa"/>
          <w:left w:w="113" w:type="dxa"/>
          <w:bottom w:w="113" w:type="dxa"/>
          <w:right w:w="113" w:type="dxa"/>
        </w:tblCellMar>
        <w:tblLook w:val="04A0" w:firstRow="1" w:lastRow="0" w:firstColumn="1" w:lastColumn="0" w:noHBand="0" w:noVBand="1"/>
      </w:tblPr>
      <w:tblGrid>
        <w:gridCol w:w="1814"/>
        <w:gridCol w:w="4762"/>
      </w:tblGrid>
      <w:tr w:rsidR="00C01772" w:rsidRPr="0068289A" w14:paraId="7DF50A8D" w14:textId="77777777" w:rsidTr="00317EE0">
        <w:tc>
          <w:tcPr>
            <w:tcW w:w="1814" w:type="dxa"/>
            <w:vMerge w:val="restart"/>
            <w:vAlign w:val="center"/>
          </w:tcPr>
          <w:p w14:paraId="19755D7C" w14:textId="09942499" w:rsidR="00C01772" w:rsidRDefault="000610FF" w:rsidP="00317EE0">
            <w:pPr>
              <w:jc w:val="center"/>
              <w:rPr>
                <w:b/>
                <w:bCs/>
                <w:sz w:val="16"/>
                <w:szCs w:val="16"/>
              </w:rPr>
            </w:pPr>
            <w:r>
              <w:rPr>
                <w:b/>
                <w:noProof/>
              </w:rPr>
              <w:drawing>
                <wp:inline distT="0" distB="0" distL="0" distR="0" wp14:anchorId="134CBFA0" wp14:editId="17D0571F">
                  <wp:extent cx="1008000" cy="1248318"/>
                  <wp:effectExtent l="0" t="0" r="1905" b="9525"/>
                  <wp:docPr id="687612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8000" cy="1248318"/>
                          </a:xfrm>
                          <a:prstGeom prst="rect">
                            <a:avLst/>
                          </a:prstGeom>
                          <a:noFill/>
                          <a:ln>
                            <a:noFill/>
                          </a:ln>
                        </pic:spPr>
                      </pic:pic>
                    </a:graphicData>
                  </a:graphic>
                </wp:inline>
              </w:drawing>
            </w:r>
          </w:p>
        </w:tc>
        <w:tc>
          <w:tcPr>
            <w:tcW w:w="4762" w:type="dxa"/>
            <w:tcBorders>
              <w:bottom w:val="single" w:sz="4" w:space="0" w:color="000000" w:themeColor="text1"/>
              <w:right w:val="nil"/>
            </w:tcBorders>
            <w:hideMark/>
          </w:tcPr>
          <w:p w14:paraId="4690200F" w14:textId="77777777" w:rsidR="00C01772" w:rsidRPr="00304FCD" w:rsidRDefault="00C01772" w:rsidP="00317EE0">
            <w:pPr>
              <w:rPr>
                <w:b/>
                <w:bCs/>
                <w:sz w:val="16"/>
                <w:szCs w:val="16"/>
              </w:rPr>
            </w:pPr>
            <w:r w:rsidRPr="00304FCD">
              <w:rPr>
                <w:b/>
                <w:bCs/>
                <w:sz w:val="16"/>
                <w:szCs w:val="16"/>
              </w:rPr>
              <w:t>Titel:</w:t>
            </w:r>
          </w:p>
          <w:p w14:paraId="7D496B7A" w14:textId="77777777" w:rsidR="00AA2FE5" w:rsidRDefault="00AA2FE5" w:rsidP="00AA2FE5">
            <w:pPr>
              <w:rPr>
                <w:sz w:val="16"/>
                <w:szCs w:val="16"/>
              </w:rPr>
            </w:pPr>
            <w:r w:rsidRPr="00AA2FE5">
              <w:rPr>
                <w:sz w:val="16"/>
                <w:szCs w:val="16"/>
              </w:rPr>
              <w:t>Lieblingssüßigkeiten vegan</w:t>
            </w:r>
          </w:p>
          <w:p w14:paraId="5C387BDF" w14:textId="1B49E7AC" w:rsidR="00C01772" w:rsidRPr="00E447FA" w:rsidRDefault="00AA2FE5" w:rsidP="00AA2FE5">
            <w:pPr>
              <w:rPr>
                <w:sz w:val="16"/>
                <w:szCs w:val="16"/>
              </w:rPr>
            </w:pPr>
            <w:r w:rsidRPr="00AA2FE5">
              <w:rPr>
                <w:sz w:val="16"/>
                <w:szCs w:val="16"/>
              </w:rPr>
              <w:t>Schokoriegel, Doppelkeks &amp; Fruchtgummi selber</w:t>
            </w:r>
            <w:r>
              <w:rPr>
                <w:sz w:val="16"/>
                <w:szCs w:val="16"/>
              </w:rPr>
              <w:t xml:space="preserve"> </w:t>
            </w:r>
            <w:r w:rsidRPr="00AA2FE5">
              <w:rPr>
                <w:sz w:val="16"/>
                <w:szCs w:val="16"/>
              </w:rPr>
              <w:t>machen</w:t>
            </w:r>
          </w:p>
        </w:tc>
      </w:tr>
      <w:tr w:rsidR="00C01772" w:rsidRPr="0068289A" w14:paraId="22516C5F" w14:textId="77777777" w:rsidTr="00317EE0">
        <w:trPr>
          <w:trHeight w:val="377"/>
        </w:trPr>
        <w:tc>
          <w:tcPr>
            <w:tcW w:w="1814" w:type="dxa"/>
            <w:vMerge/>
          </w:tcPr>
          <w:p w14:paraId="3CA2BCAF"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hideMark/>
          </w:tcPr>
          <w:p w14:paraId="4A2D49FC" w14:textId="1E3E57C0" w:rsidR="00C01772" w:rsidRPr="00AA2FE5" w:rsidRDefault="00C01772" w:rsidP="00317EE0">
            <w:pPr>
              <w:rPr>
                <w:b/>
                <w:bCs/>
                <w:sz w:val="16"/>
                <w:szCs w:val="16"/>
              </w:rPr>
            </w:pPr>
            <w:r w:rsidRPr="00AA2FE5">
              <w:rPr>
                <w:b/>
                <w:bCs/>
                <w:sz w:val="16"/>
                <w:szCs w:val="16"/>
              </w:rPr>
              <w:t xml:space="preserve">Autorin: </w:t>
            </w:r>
          </w:p>
          <w:p w14:paraId="467C1C2B" w14:textId="5FF8AC2A" w:rsidR="00C01772" w:rsidRPr="00E447FA" w:rsidRDefault="00AA2FE5" w:rsidP="00317EE0">
            <w:pPr>
              <w:rPr>
                <w:sz w:val="16"/>
                <w:szCs w:val="16"/>
              </w:rPr>
            </w:pPr>
            <w:r w:rsidRPr="00AA2FE5">
              <w:rPr>
                <w:sz w:val="16"/>
                <w:szCs w:val="16"/>
              </w:rPr>
              <w:t>Perle en sucre</w:t>
            </w:r>
          </w:p>
        </w:tc>
      </w:tr>
      <w:tr w:rsidR="00C01772" w:rsidRPr="0068289A" w14:paraId="50AACD6C" w14:textId="77777777" w:rsidTr="00317EE0">
        <w:trPr>
          <w:trHeight w:val="419"/>
        </w:trPr>
        <w:tc>
          <w:tcPr>
            <w:tcW w:w="1814" w:type="dxa"/>
            <w:vMerge/>
          </w:tcPr>
          <w:p w14:paraId="28B74EAE"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tcPr>
          <w:p w14:paraId="1B523EB5" w14:textId="77777777" w:rsidR="00C01772" w:rsidRPr="00304FCD" w:rsidRDefault="00C01772" w:rsidP="00317EE0">
            <w:pPr>
              <w:rPr>
                <w:b/>
                <w:bCs/>
                <w:sz w:val="16"/>
                <w:szCs w:val="16"/>
              </w:rPr>
            </w:pPr>
            <w:r w:rsidRPr="00304FCD">
              <w:rPr>
                <w:b/>
                <w:bCs/>
                <w:sz w:val="16"/>
                <w:szCs w:val="16"/>
              </w:rPr>
              <w:t>Verlag:</w:t>
            </w:r>
          </w:p>
          <w:p w14:paraId="3D3C62E5" w14:textId="77777777" w:rsidR="00C01772" w:rsidRPr="00E447FA" w:rsidRDefault="00C01772" w:rsidP="00317EE0">
            <w:pPr>
              <w:rPr>
                <w:sz w:val="16"/>
                <w:szCs w:val="16"/>
              </w:rPr>
            </w:pPr>
            <w:r w:rsidRPr="00E447FA">
              <w:rPr>
                <w:sz w:val="16"/>
                <w:szCs w:val="16"/>
              </w:rPr>
              <w:t>Stiebner Verlag</w:t>
            </w:r>
          </w:p>
        </w:tc>
      </w:tr>
      <w:tr w:rsidR="00C01772" w:rsidRPr="0068289A" w14:paraId="4DA13631" w14:textId="77777777" w:rsidTr="00C01772">
        <w:trPr>
          <w:trHeight w:val="692"/>
        </w:trPr>
        <w:tc>
          <w:tcPr>
            <w:tcW w:w="1814" w:type="dxa"/>
            <w:vMerge/>
          </w:tcPr>
          <w:p w14:paraId="43978718" w14:textId="77777777" w:rsidR="00C01772" w:rsidRDefault="00C01772" w:rsidP="00317EE0">
            <w:pPr>
              <w:jc w:val="right"/>
              <w:rPr>
                <w:b/>
                <w:bCs/>
                <w:sz w:val="16"/>
                <w:szCs w:val="16"/>
              </w:rPr>
            </w:pPr>
          </w:p>
        </w:tc>
        <w:tc>
          <w:tcPr>
            <w:tcW w:w="4762" w:type="dxa"/>
            <w:tcBorders>
              <w:top w:val="single" w:sz="4" w:space="0" w:color="000000" w:themeColor="text1"/>
              <w:right w:val="nil"/>
            </w:tcBorders>
            <w:shd w:val="clear" w:color="auto" w:fill="auto"/>
            <w:hideMark/>
          </w:tcPr>
          <w:p w14:paraId="27267BE9" w14:textId="77777777" w:rsidR="00C01772" w:rsidRPr="00AA2FE5" w:rsidRDefault="00C01772" w:rsidP="00317EE0">
            <w:pPr>
              <w:rPr>
                <w:b/>
                <w:bCs/>
                <w:sz w:val="16"/>
                <w:szCs w:val="16"/>
              </w:rPr>
            </w:pPr>
            <w:r w:rsidRPr="00AA2FE5">
              <w:rPr>
                <w:b/>
                <w:bCs/>
                <w:sz w:val="16"/>
                <w:szCs w:val="16"/>
              </w:rPr>
              <w:t>Bibliografische Daten:</w:t>
            </w:r>
          </w:p>
          <w:p w14:paraId="0A6C6B78" w14:textId="2204E2AD" w:rsidR="00C01772" w:rsidRPr="00AA2FE5" w:rsidRDefault="00C01772" w:rsidP="00317EE0">
            <w:pPr>
              <w:rPr>
                <w:sz w:val="16"/>
                <w:szCs w:val="16"/>
              </w:rPr>
            </w:pPr>
            <w:r w:rsidRPr="00AA2FE5">
              <w:rPr>
                <w:sz w:val="16"/>
                <w:szCs w:val="16"/>
              </w:rPr>
              <w:t xml:space="preserve">ISBN </w:t>
            </w:r>
            <w:r w:rsidR="00AA2FE5" w:rsidRPr="00AA2FE5">
              <w:rPr>
                <w:sz w:val="16"/>
                <w:szCs w:val="16"/>
              </w:rPr>
              <w:t xml:space="preserve"> 978-3-8307-1079-0</w:t>
            </w:r>
          </w:p>
          <w:p w14:paraId="7C639B8E" w14:textId="70B97F10" w:rsidR="00C01772" w:rsidRPr="00AA2FE5" w:rsidRDefault="00AA2FE5" w:rsidP="00317EE0">
            <w:pPr>
              <w:rPr>
                <w:sz w:val="16"/>
                <w:szCs w:val="16"/>
                <w:lang w:val="en-GB"/>
              </w:rPr>
            </w:pPr>
            <w:r w:rsidRPr="00AA2FE5">
              <w:rPr>
                <w:sz w:val="16"/>
                <w:szCs w:val="16"/>
                <w:lang w:val="en-GB"/>
              </w:rPr>
              <w:t>26,00 € [D] | 26,80 € [A]</w:t>
            </w:r>
          </w:p>
          <w:p w14:paraId="145382EF" w14:textId="1C74137E" w:rsidR="00C01772" w:rsidRPr="00AA2FE5" w:rsidRDefault="00AA2FE5" w:rsidP="00317EE0">
            <w:pPr>
              <w:rPr>
                <w:sz w:val="16"/>
                <w:szCs w:val="16"/>
              </w:rPr>
            </w:pPr>
            <w:r w:rsidRPr="00AA2FE5">
              <w:rPr>
                <w:sz w:val="16"/>
                <w:szCs w:val="16"/>
              </w:rPr>
              <w:t>160</w:t>
            </w:r>
            <w:r w:rsidR="00C01772" w:rsidRPr="00AA2FE5">
              <w:rPr>
                <w:sz w:val="16"/>
                <w:szCs w:val="16"/>
              </w:rPr>
              <w:t xml:space="preserve"> Seiten, </w:t>
            </w:r>
            <w:r w:rsidRPr="00AA2FE5">
              <w:rPr>
                <w:sz w:val="16"/>
                <w:szCs w:val="16"/>
              </w:rPr>
              <w:t>21</w:t>
            </w:r>
            <w:r w:rsidR="00C01772" w:rsidRPr="00AA2FE5">
              <w:rPr>
                <w:sz w:val="16"/>
                <w:szCs w:val="16"/>
              </w:rPr>
              <w:t xml:space="preserve"> x </w:t>
            </w:r>
            <w:r w:rsidRPr="00AA2FE5">
              <w:rPr>
                <w:sz w:val="16"/>
                <w:szCs w:val="16"/>
              </w:rPr>
              <w:t>26</w:t>
            </w:r>
            <w:r w:rsidR="00C01772" w:rsidRPr="00AA2FE5">
              <w:rPr>
                <w:sz w:val="16"/>
                <w:szCs w:val="16"/>
              </w:rPr>
              <w:t xml:space="preserve"> cm, Hardcover</w:t>
            </w:r>
          </w:p>
          <w:p w14:paraId="62D2D779" w14:textId="39752FD4" w:rsidR="00C01772" w:rsidRPr="00B96348" w:rsidRDefault="00AA2FE5" w:rsidP="00317EE0">
            <w:pPr>
              <w:rPr>
                <w:sz w:val="16"/>
                <w:szCs w:val="16"/>
                <w:highlight w:val="yellow"/>
              </w:rPr>
            </w:pPr>
            <w:r w:rsidRPr="00AA2FE5">
              <w:rPr>
                <w:sz w:val="16"/>
                <w:szCs w:val="16"/>
              </w:rPr>
              <w:t>Oktober 2024</w:t>
            </w:r>
          </w:p>
        </w:tc>
      </w:tr>
    </w:tbl>
    <w:p w14:paraId="770419A0" w14:textId="7B0182A6" w:rsidR="00C01772" w:rsidRDefault="00C01772">
      <w:pPr>
        <w:spacing w:line="240" w:lineRule="auto"/>
      </w:pPr>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1563"/>
        <w:tblLook w:val="04A0" w:firstRow="1" w:lastRow="0" w:firstColumn="1" w:lastColumn="0" w:noHBand="0" w:noVBand="1"/>
      </w:tblPr>
      <w:tblGrid>
        <w:gridCol w:w="9060"/>
      </w:tblGrid>
      <w:tr w:rsidR="00012660" w:rsidRPr="007F3A2B" w14:paraId="74468A9E" w14:textId="77777777" w:rsidTr="003718C0">
        <w:tc>
          <w:tcPr>
            <w:tcW w:w="9060" w:type="dxa"/>
            <w:shd w:val="clear" w:color="auto" w:fill="921563"/>
            <w:tcMar>
              <w:top w:w="113" w:type="dxa"/>
              <w:left w:w="108" w:type="dxa"/>
              <w:bottom w:w="57" w:type="dxa"/>
              <w:right w:w="108" w:type="dxa"/>
            </w:tcMar>
            <w:hideMark/>
          </w:tcPr>
          <w:p w14:paraId="3FA9E86E" w14:textId="1CA5E743" w:rsidR="00012660" w:rsidRPr="007F3A2B" w:rsidRDefault="00012660" w:rsidP="003718C0">
            <w:pPr>
              <w:jc w:val="center"/>
              <w:rPr>
                <w:b/>
                <w:bCs/>
                <w:color w:val="FFFFFF" w:themeColor="background1"/>
                <w:sz w:val="22"/>
                <w:szCs w:val="22"/>
              </w:rPr>
            </w:pPr>
            <w:r w:rsidRPr="007F3A2B">
              <w:rPr>
                <w:b/>
                <w:bCs/>
                <w:caps/>
                <w:color w:val="FFFFFF" w:themeColor="background1"/>
                <w:sz w:val="22"/>
                <w:szCs w:val="22"/>
              </w:rPr>
              <w:lastRenderedPageBreak/>
              <w:t xml:space="preserve">Rezept-Auswahl für die Presse </w:t>
            </w:r>
            <w:r w:rsidRPr="00A314B7">
              <w:rPr>
                <w:b/>
                <w:bCs/>
                <w:caps/>
                <w:color w:val="FFFFFF" w:themeColor="background1"/>
                <w:sz w:val="22"/>
                <w:szCs w:val="22"/>
              </w:rPr>
              <w:t xml:space="preserve">zu </w:t>
            </w:r>
            <w:r w:rsidR="00BB32CA" w:rsidRPr="00BB32CA">
              <w:rPr>
                <w:b/>
                <w:bCs/>
                <w:i/>
                <w:iCs/>
                <w:caps/>
                <w:color w:val="FFFFFF" w:themeColor="background1"/>
                <w:sz w:val="22"/>
                <w:szCs w:val="22"/>
              </w:rPr>
              <w:t>Lieblingssü</w:t>
            </w:r>
            <w:r w:rsidR="00BB32CA">
              <w:rPr>
                <w:b/>
                <w:bCs/>
                <w:i/>
                <w:iCs/>
                <w:caps/>
                <w:color w:val="FFFFFF" w:themeColor="background1"/>
                <w:sz w:val="22"/>
                <w:szCs w:val="22"/>
              </w:rPr>
              <w:t>ss</w:t>
            </w:r>
            <w:r w:rsidR="00BB32CA" w:rsidRPr="00BB32CA">
              <w:rPr>
                <w:b/>
                <w:bCs/>
                <w:i/>
                <w:iCs/>
                <w:caps/>
                <w:color w:val="FFFFFF" w:themeColor="background1"/>
                <w:sz w:val="22"/>
                <w:szCs w:val="22"/>
              </w:rPr>
              <w:t>igkeiten vegan</w:t>
            </w:r>
          </w:p>
        </w:tc>
      </w:tr>
      <w:tr w:rsidR="00012660" w:rsidRPr="007F3A2B" w14:paraId="36F18877" w14:textId="77777777" w:rsidTr="003718C0">
        <w:tc>
          <w:tcPr>
            <w:tcW w:w="9060" w:type="dxa"/>
            <w:shd w:val="clear" w:color="auto" w:fill="FCEEF7"/>
            <w:tcMar>
              <w:top w:w="113" w:type="dxa"/>
              <w:left w:w="108" w:type="dxa"/>
              <w:bottom w:w="57" w:type="dxa"/>
              <w:right w:w="108" w:type="dxa"/>
            </w:tcMar>
            <w:hideMark/>
          </w:tcPr>
          <w:p w14:paraId="5140B440" w14:textId="77777777" w:rsidR="00012660" w:rsidRPr="002D06D5" w:rsidRDefault="00012660" w:rsidP="003718C0">
            <w:pPr>
              <w:jc w:val="center"/>
              <w:rPr>
                <w:b/>
                <w:i/>
                <w:iCs/>
                <w:u w:val="single"/>
              </w:rPr>
            </w:pPr>
            <w:r w:rsidRPr="002D06D5">
              <w:rPr>
                <w:b/>
                <w:i/>
                <w:iCs/>
                <w:u w:val="single"/>
              </w:rPr>
              <w:t>NUTZUNGSBEDINGUNGEN</w:t>
            </w:r>
          </w:p>
          <w:p w14:paraId="3A4FE7F9" w14:textId="19570ADF" w:rsidR="00012660" w:rsidRPr="00467767" w:rsidRDefault="00012660" w:rsidP="003718C0">
            <w:pPr>
              <w:jc w:val="center"/>
              <w:rPr>
                <w:rFonts w:eastAsia="Calibri"/>
                <w:i/>
                <w:iCs/>
                <w:kern w:val="2"/>
                <w:sz w:val="18"/>
                <w:szCs w:val="18"/>
                <w:lang w:eastAsia="en-US"/>
                <w14:ligatures w14:val="standardContextual"/>
              </w:rPr>
            </w:pPr>
            <w:r w:rsidRPr="00467767">
              <w:rPr>
                <w:bCs/>
                <w:i/>
                <w:iCs/>
                <w:sz w:val="18"/>
                <w:szCs w:val="18"/>
              </w:rPr>
              <w:t xml:space="preserve">Es besteht eine </w:t>
            </w:r>
            <w:r w:rsidRPr="00467767">
              <w:rPr>
                <w:b/>
                <w:i/>
                <w:iCs/>
                <w:sz w:val="18"/>
                <w:szCs w:val="18"/>
              </w:rPr>
              <w:t>Abdruckgenehmigung</w:t>
            </w:r>
            <w:r w:rsidRPr="00467767">
              <w:rPr>
                <w:bCs/>
                <w:i/>
                <w:iCs/>
                <w:sz w:val="18"/>
                <w:szCs w:val="18"/>
              </w:rPr>
              <w:t xml:space="preserve"> für </w:t>
            </w:r>
            <w:r w:rsidRPr="00467767">
              <w:rPr>
                <w:b/>
                <w:i/>
                <w:iCs/>
                <w:sz w:val="18"/>
                <w:szCs w:val="18"/>
              </w:rPr>
              <w:t>Buchcover, Autorenfoto</w:t>
            </w:r>
            <w:r w:rsidRPr="00467767">
              <w:rPr>
                <w:bCs/>
                <w:i/>
                <w:iCs/>
                <w:sz w:val="18"/>
                <w:szCs w:val="18"/>
              </w:rPr>
              <w:t xml:space="preserve"> sowie </w:t>
            </w:r>
            <w:r w:rsidRPr="00467767">
              <w:rPr>
                <w:b/>
                <w:i/>
                <w:iCs/>
                <w:sz w:val="18"/>
                <w:szCs w:val="18"/>
              </w:rPr>
              <w:t xml:space="preserve">maximal drei Rezeptbilder. </w:t>
            </w:r>
            <w:r w:rsidRPr="00467767">
              <w:rPr>
                <w:b/>
                <w:bCs/>
                <w:i/>
                <w:iCs/>
                <w:sz w:val="18"/>
                <w:szCs w:val="18"/>
              </w:rPr>
              <w:t>Voraussetzung:</w:t>
            </w:r>
            <w:r w:rsidRPr="00467767">
              <w:rPr>
                <w:i/>
                <w:iCs/>
                <w:sz w:val="18"/>
                <w:szCs w:val="18"/>
              </w:rPr>
              <w:t xml:space="preserve"> einmalige Nutzung in direktem Zusammenhang mit einer entsprechenden Buchvorstellung inklusive eines Hinweises </w:t>
            </w:r>
            <w:r w:rsidR="00C8268F">
              <w:rPr>
                <w:i/>
                <w:iCs/>
                <w:sz w:val="18"/>
                <w:szCs w:val="18"/>
              </w:rPr>
              <w:t xml:space="preserve">auf </w:t>
            </w:r>
            <w:r w:rsidRPr="00467767">
              <w:rPr>
                <w:rFonts w:eastAsia="Calibri"/>
                <w:i/>
                <w:iCs/>
                <w:kern w:val="2"/>
                <w:sz w:val="18"/>
                <w:szCs w:val="18"/>
                <w:lang w:eastAsia="en-US"/>
                <w14:ligatures w14:val="standardContextual"/>
              </w:rPr>
              <w:t xml:space="preserve">Buchtitel </w:t>
            </w:r>
            <w:r w:rsidRPr="00BB32CA">
              <w:rPr>
                <w:rFonts w:eastAsia="Calibri"/>
                <w:i/>
                <w:iCs/>
                <w:kern w:val="2"/>
                <w:sz w:val="18"/>
                <w:szCs w:val="18"/>
                <w:lang w:eastAsia="en-US"/>
                <w14:ligatures w14:val="standardContextual"/>
              </w:rPr>
              <w:t>(</w:t>
            </w:r>
            <w:r w:rsidR="00BB32CA" w:rsidRPr="00BB32CA">
              <w:rPr>
                <w:rFonts w:eastAsia="Calibri"/>
                <w:i/>
                <w:iCs/>
                <w:kern w:val="2"/>
                <w:sz w:val="18"/>
                <w:szCs w:val="18"/>
                <w:u w:val="single"/>
                <w:lang w:eastAsia="en-US"/>
                <w14:ligatures w14:val="standardContextual"/>
              </w:rPr>
              <w:t>Lieblingssüßigkeiten vegan</w:t>
            </w:r>
            <w:r w:rsidRPr="00BB32CA">
              <w:rPr>
                <w:rFonts w:eastAsia="Calibri"/>
                <w:i/>
                <w:iCs/>
                <w:kern w:val="2"/>
                <w:sz w:val="18"/>
                <w:szCs w:val="18"/>
                <w:lang w:eastAsia="en-US"/>
                <w14:ligatures w14:val="standardContextual"/>
              </w:rPr>
              <w:t>), Autor</w:t>
            </w:r>
            <w:r w:rsidR="00BB32CA" w:rsidRPr="00BB32CA">
              <w:rPr>
                <w:rFonts w:eastAsia="Calibri"/>
                <w:i/>
                <w:iCs/>
                <w:kern w:val="2"/>
                <w:sz w:val="18"/>
                <w:szCs w:val="18"/>
                <w:lang w:eastAsia="en-US"/>
                <w14:ligatures w14:val="standardContextual"/>
              </w:rPr>
              <w:t>in</w:t>
            </w:r>
            <w:r w:rsidRPr="00BB32CA">
              <w:rPr>
                <w:rFonts w:eastAsia="Calibri"/>
                <w:i/>
                <w:iCs/>
                <w:kern w:val="2"/>
                <w:sz w:val="18"/>
                <w:szCs w:val="18"/>
                <w:lang w:eastAsia="en-US"/>
                <w14:ligatures w14:val="standardContextual"/>
              </w:rPr>
              <w:t xml:space="preserve"> (</w:t>
            </w:r>
            <w:r w:rsidR="00BB32CA" w:rsidRPr="00BB32CA">
              <w:rPr>
                <w:rFonts w:eastAsia="Calibri"/>
                <w:i/>
                <w:iCs/>
                <w:kern w:val="2"/>
                <w:sz w:val="18"/>
                <w:szCs w:val="18"/>
                <w:u w:val="single"/>
                <w:lang w:eastAsia="en-US"/>
                <w14:ligatures w14:val="standardContextual"/>
              </w:rPr>
              <w:t>Perle en sucre</w:t>
            </w:r>
            <w:r w:rsidRPr="00BB32CA">
              <w:rPr>
                <w:rFonts w:eastAsia="Calibri"/>
                <w:i/>
                <w:iCs/>
                <w:kern w:val="2"/>
                <w:sz w:val="18"/>
                <w:szCs w:val="18"/>
                <w:lang w:eastAsia="en-US"/>
                <w14:ligatures w14:val="standardContextual"/>
              </w:rPr>
              <w:t>), Fotografin (</w:t>
            </w:r>
            <w:r w:rsidR="00BB32CA" w:rsidRPr="00BB32CA">
              <w:rPr>
                <w:rFonts w:eastAsia="Calibri"/>
                <w:i/>
                <w:iCs/>
                <w:kern w:val="2"/>
                <w:sz w:val="18"/>
                <w:szCs w:val="18"/>
                <w:u w:val="single"/>
                <w:lang w:eastAsia="en-US"/>
                <w14:ligatures w14:val="standardContextual"/>
              </w:rPr>
              <w:t>Perle en sucre</w:t>
            </w:r>
            <w:r w:rsidRPr="00BB32CA">
              <w:rPr>
                <w:rFonts w:eastAsia="Calibri"/>
                <w:i/>
                <w:iCs/>
                <w:kern w:val="2"/>
                <w:sz w:val="18"/>
                <w:szCs w:val="18"/>
                <w:lang w:eastAsia="en-US"/>
                <w14:ligatures w14:val="standardContextual"/>
              </w:rPr>
              <w:t>) und Verlag</w:t>
            </w:r>
            <w:r w:rsidRPr="00467767">
              <w:rPr>
                <w:rFonts w:eastAsia="Calibri"/>
                <w:i/>
                <w:iCs/>
                <w:kern w:val="2"/>
                <w:sz w:val="18"/>
                <w:szCs w:val="18"/>
                <w:lang w:eastAsia="en-US"/>
                <w14:ligatures w14:val="standardContextual"/>
              </w:rPr>
              <w:t xml:space="preserve"> (</w:t>
            </w:r>
            <w:r w:rsidRPr="00467767">
              <w:rPr>
                <w:rFonts w:eastAsia="Calibri"/>
                <w:i/>
                <w:iCs/>
                <w:kern w:val="2"/>
                <w:sz w:val="18"/>
                <w:szCs w:val="18"/>
                <w:u w:val="single"/>
                <w:lang w:eastAsia="en-US"/>
                <w14:ligatures w14:val="standardContextual"/>
              </w:rPr>
              <w:t>Stiebner Verlag</w:t>
            </w:r>
            <w:r w:rsidRPr="00467767">
              <w:rPr>
                <w:rFonts w:eastAsia="Calibri"/>
                <w:i/>
                <w:iCs/>
                <w:kern w:val="2"/>
                <w:sz w:val="18"/>
                <w:szCs w:val="18"/>
                <w:lang w:eastAsia="en-US"/>
                <w14:ligatures w14:val="standardContextual"/>
              </w:rPr>
              <w:t xml:space="preserve">) sowie einer </w:t>
            </w:r>
            <w:r w:rsidRPr="00467767">
              <w:rPr>
                <w:rFonts w:eastAsia="Calibri"/>
                <w:i/>
                <w:iCs/>
                <w:kern w:val="2"/>
                <w:sz w:val="18"/>
                <w:szCs w:val="18"/>
                <w:u w:val="single"/>
                <w:lang w:eastAsia="en-US"/>
                <w14:ligatures w14:val="standardContextual"/>
              </w:rPr>
              <w:t>Abbildung des Covers</w:t>
            </w:r>
            <w:r w:rsidRPr="00467767">
              <w:rPr>
                <w:rFonts w:eastAsia="Calibri"/>
                <w:i/>
                <w:iCs/>
                <w:kern w:val="2"/>
                <w:sz w:val="18"/>
                <w:szCs w:val="18"/>
                <w:lang w:eastAsia="en-US"/>
                <w14:ligatures w14:val="standardContextual"/>
              </w:rPr>
              <w:t xml:space="preserve">. </w:t>
            </w:r>
          </w:p>
          <w:p w14:paraId="26830470" w14:textId="77777777" w:rsidR="00012660" w:rsidRPr="00467767" w:rsidRDefault="00012660" w:rsidP="003718C0">
            <w:pPr>
              <w:jc w:val="center"/>
              <w:rPr>
                <w:i/>
                <w:iCs/>
                <w:sz w:val="18"/>
                <w:szCs w:val="18"/>
              </w:rPr>
            </w:pPr>
            <w:r w:rsidRPr="00467767">
              <w:rPr>
                <w:i/>
                <w:iCs/>
                <w:sz w:val="18"/>
                <w:szCs w:val="18"/>
              </w:rPr>
              <w:t xml:space="preserve">Rezeptbilder dürfen nur in Verbindung mit dem dazugehörigen Rezepttext veröffentlicht werden. </w:t>
            </w:r>
          </w:p>
          <w:p w14:paraId="0B4E1362" w14:textId="77777777" w:rsidR="00012660" w:rsidRPr="00467767" w:rsidRDefault="00012660" w:rsidP="003718C0">
            <w:pPr>
              <w:jc w:val="center"/>
              <w:rPr>
                <w:bCs/>
                <w:i/>
                <w:iCs/>
                <w:sz w:val="18"/>
                <w:szCs w:val="18"/>
              </w:rPr>
            </w:pPr>
            <w:r w:rsidRPr="00467767">
              <w:rPr>
                <w:bCs/>
                <w:i/>
                <w:iCs/>
                <w:sz w:val="18"/>
                <w:szCs w:val="18"/>
              </w:rPr>
              <w:t xml:space="preserve">Bilder und Rezepttexte können Sie anfragen unter </w:t>
            </w:r>
            <w:hyperlink r:id="rId9" w:history="1">
              <w:r w:rsidRPr="00467767">
                <w:rPr>
                  <w:b/>
                  <w:i/>
                  <w:iCs/>
                  <w:color w:val="000000"/>
                  <w:sz w:val="18"/>
                  <w:szCs w:val="18"/>
                  <w:u w:val="single"/>
                </w:rPr>
                <w:t>stiebner@kommunikationpur.com</w:t>
              </w:r>
            </w:hyperlink>
          </w:p>
          <w:p w14:paraId="4D4A5025" w14:textId="77777777" w:rsidR="00012660" w:rsidRPr="007F3A2B" w:rsidRDefault="00012660" w:rsidP="003718C0">
            <w:pPr>
              <w:jc w:val="center"/>
              <w:rPr>
                <w:bCs/>
                <w:i/>
                <w:iCs/>
              </w:rPr>
            </w:pPr>
            <w:r w:rsidRPr="00467767">
              <w:rPr>
                <w:b/>
                <w:bCs/>
                <w:i/>
                <w:iCs/>
                <w:sz w:val="18"/>
                <w:szCs w:val="18"/>
              </w:rPr>
              <w:t>Herzlichen Dank!</w:t>
            </w:r>
          </w:p>
        </w:tc>
      </w:tr>
    </w:tbl>
    <w:p w14:paraId="52A7999D" w14:textId="77777777" w:rsidR="007F3A2B" w:rsidRPr="007F3A2B" w:rsidRDefault="007F3A2B" w:rsidP="007F3A2B">
      <w:pPr>
        <w:rPr>
          <w:b/>
          <w:lang w:val="en-GB"/>
        </w:rPr>
      </w:pPr>
    </w:p>
    <w:p w14:paraId="02BD08E9" w14:textId="77777777" w:rsidR="007F3A2B" w:rsidRPr="007F3A2B" w:rsidRDefault="007F3A2B" w:rsidP="007F3A2B">
      <w:pPr>
        <w:rPr>
          <w:b/>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1"/>
        <w:gridCol w:w="1771"/>
        <w:gridCol w:w="1771"/>
        <w:gridCol w:w="1987"/>
        <w:gridCol w:w="1770"/>
      </w:tblGrid>
      <w:tr w:rsidR="007F3A2B" w:rsidRPr="0025391D" w14:paraId="4887E09A" w14:textId="77777777" w:rsidTr="007F3A2B">
        <w:tc>
          <w:tcPr>
            <w:tcW w:w="1814" w:type="dxa"/>
            <w:hideMark/>
          </w:tcPr>
          <w:p w14:paraId="290B8333" w14:textId="20D173EF" w:rsidR="007F3A2B" w:rsidRPr="0025391D" w:rsidRDefault="00964E64" w:rsidP="007F3A2B">
            <w:pPr>
              <w:spacing w:after="120" w:line="276" w:lineRule="auto"/>
              <w:jc w:val="center"/>
              <w:rPr>
                <w:bCs/>
                <w:highlight w:val="yellow"/>
                <w:lang w:val="en-GB"/>
              </w:rPr>
            </w:pPr>
            <w:r>
              <w:rPr>
                <w:noProof/>
              </w:rPr>
              <w:drawing>
                <wp:inline distT="0" distB="0" distL="0" distR="0" wp14:anchorId="1E59538B" wp14:editId="232A7FC0">
                  <wp:extent cx="961200" cy="1350000"/>
                  <wp:effectExtent l="0" t="0" r="0" b="3175"/>
                  <wp:docPr id="15570319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031968"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61200" cy="1350000"/>
                          </a:xfrm>
                          <a:prstGeom prst="rect">
                            <a:avLst/>
                          </a:prstGeom>
                        </pic:spPr>
                      </pic:pic>
                    </a:graphicData>
                  </a:graphic>
                </wp:inline>
              </w:drawing>
            </w:r>
          </w:p>
        </w:tc>
        <w:tc>
          <w:tcPr>
            <w:tcW w:w="1814" w:type="dxa"/>
            <w:hideMark/>
          </w:tcPr>
          <w:p w14:paraId="39B509FB" w14:textId="5080FCA7" w:rsidR="007F3A2B" w:rsidRPr="0025391D" w:rsidRDefault="00964E64" w:rsidP="007F3A2B">
            <w:pPr>
              <w:spacing w:after="120" w:line="276" w:lineRule="auto"/>
              <w:jc w:val="center"/>
              <w:rPr>
                <w:bCs/>
                <w:i/>
                <w:iCs/>
                <w:sz w:val="18"/>
                <w:szCs w:val="18"/>
              </w:rPr>
            </w:pPr>
            <w:r>
              <w:rPr>
                <w:noProof/>
              </w:rPr>
              <w:drawing>
                <wp:inline distT="0" distB="0" distL="0" distR="0" wp14:anchorId="7F696263" wp14:editId="7EB984ED">
                  <wp:extent cx="967111" cy="1350000"/>
                  <wp:effectExtent l="0" t="0" r="4445" b="3175"/>
                  <wp:docPr id="15603358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585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7111" cy="1350000"/>
                          </a:xfrm>
                          <a:prstGeom prst="rect">
                            <a:avLst/>
                          </a:prstGeom>
                        </pic:spPr>
                      </pic:pic>
                    </a:graphicData>
                  </a:graphic>
                </wp:inline>
              </w:drawing>
            </w:r>
          </w:p>
        </w:tc>
        <w:tc>
          <w:tcPr>
            <w:tcW w:w="1814" w:type="dxa"/>
            <w:hideMark/>
          </w:tcPr>
          <w:p w14:paraId="714CB37A" w14:textId="5B64CEF5" w:rsidR="007F3A2B" w:rsidRPr="0025391D" w:rsidRDefault="00964E64" w:rsidP="007F3A2B">
            <w:pPr>
              <w:spacing w:after="120" w:line="276" w:lineRule="auto"/>
              <w:jc w:val="center"/>
              <w:rPr>
                <w:bCs/>
                <w:i/>
                <w:iCs/>
                <w:sz w:val="18"/>
                <w:szCs w:val="18"/>
                <w:lang w:val="en-GB"/>
              </w:rPr>
            </w:pPr>
            <w:r>
              <w:rPr>
                <w:noProof/>
              </w:rPr>
              <w:drawing>
                <wp:inline distT="0" distB="0" distL="0" distR="0" wp14:anchorId="4564827E" wp14:editId="0B6A0E76">
                  <wp:extent cx="960681" cy="1350000"/>
                  <wp:effectExtent l="0" t="0" r="0" b="3175"/>
                  <wp:docPr id="7872647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264785"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60681" cy="1350000"/>
                          </a:xfrm>
                          <a:prstGeom prst="rect">
                            <a:avLst/>
                          </a:prstGeom>
                        </pic:spPr>
                      </pic:pic>
                    </a:graphicData>
                  </a:graphic>
                </wp:inline>
              </w:drawing>
            </w:r>
          </w:p>
        </w:tc>
        <w:tc>
          <w:tcPr>
            <w:tcW w:w="1814" w:type="dxa"/>
            <w:hideMark/>
          </w:tcPr>
          <w:p w14:paraId="268E5299" w14:textId="677E2A05" w:rsidR="007F3A2B" w:rsidRPr="0025391D" w:rsidRDefault="00964E64" w:rsidP="007F3A2B">
            <w:pPr>
              <w:spacing w:after="120" w:line="276" w:lineRule="auto"/>
              <w:jc w:val="center"/>
              <w:rPr>
                <w:bCs/>
                <w:i/>
                <w:iCs/>
                <w:sz w:val="18"/>
                <w:szCs w:val="18"/>
              </w:rPr>
            </w:pPr>
            <w:r>
              <w:rPr>
                <w:noProof/>
              </w:rPr>
              <w:drawing>
                <wp:inline distT="0" distB="0" distL="0" distR="0" wp14:anchorId="6E1EFAC0" wp14:editId="04DF73CC">
                  <wp:extent cx="959920" cy="1350000"/>
                  <wp:effectExtent l="0" t="0" r="0" b="3175"/>
                  <wp:docPr id="13336617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661784"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9920" cy="1350000"/>
                          </a:xfrm>
                          <a:prstGeom prst="rect">
                            <a:avLst/>
                          </a:prstGeom>
                        </pic:spPr>
                      </pic:pic>
                    </a:graphicData>
                  </a:graphic>
                </wp:inline>
              </w:drawing>
            </w:r>
          </w:p>
        </w:tc>
        <w:tc>
          <w:tcPr>
            <w:tcW w:w="1814" w:type="dxa"/>
            <w:hideMark/>
          </w:tcPr>
          <w:p w14:paraId="3D03740D" w14:textId="33C97F8D" w:rsidR="007F3A2B" w:rsidRPr="0025391D" w:rsidRDefault="00137C57" w:rsidP="007F3A2B">
            <w:pPr>
              <w:spacing w:after="120" w:line="276" w:lineRule="auto"/>
              <w:jc w:val="center"/>
              <w:rPr>
                <w:bCs/>
                <w:i/>
                <w:iCs/>
                <w:noProof/>
                <w:sz w:val="18"/>
                <w:szCs w:val="18"/>
                <w:lang w:val="en-GB"/>
              </w:rPr>
            </w:pPr>
            <w:r>
              <w:rPr>
                <w:noProof/>
              </w:rPr>
              <w:drawing>
                <wp:inline distT="0" distB="0" distL="0" distR="0" wp14:anchorId="542F2089" wp14:editId="68DD179B">
                  <wp:extent cx="963515" cy="1350000"/>
                  <wp:effectExtent l="0" t="0" r="8255" b="3175"/>
                  <wp:docPr id="2980834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083483"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63515" cy="1350000"/>
                          </a:xfrm>
                          <a:prstGeom prst="rect">
                            <a:avLst/>
                          </a:prstGeom>
                        </pic:spPr>
                      </pic:pic>
                    </a:graphicData>
                  </a:graphic>
                </wp:inline>
              </w:drawing>
            </w:r>
          </w:p>
        </w:tc>
      </w:tr>
      <w:tr w:rsidR="007F3A2B" w:rsidRPr="0025391D" w14:paraId="72B85F95" w14:textId="77777777" w:rsidTr="007F3A2B">
        <w:trPr>
          <w:trHeight w:val="1652"/>
        </w:trPr>
        <w:tc>
          <w:tcPr>
            <w:tcW w:w="1814" w:type="dxa"/>
            <w:hideMark/>
          </w:tcPr>
          <w:p w14:paraId="1FC05188" w14:textId="163D49FA" w:rsidR="007F3A2B" w:rsidRPr="00795131" w:rsidRDefault="00964E64" w:rsidP="007F3A2B">
            <w:pPr>
              <w:spacing w:after="120" w:line="276" w:lineRule="auto"/>
              <w:jc w:val="center"/>
              <w:rPr>
                <w:b/>
                <w:i/>
                <w:iCs/>
                <w:sz w:val="18"/>
                <w:szCs w:val="18"/>
              </w:rPr>
            </w:pPr>
            <w:r w:rsidRPr="00795131">
              <w:rPr>
                <w:b/>
                <w:i/>
                <w:iCs/>
                <w:sz w:val="18"/>
                <w:szCs w:val="18"/>
              </w:rPr>
              <w:t xml:space="preserve">Trinkjoghurt </w:t>
            </w:r>
            <w:r w:rsidRPr="00795131">
              <w:rPr>
                <w:b/>
                <w:i/>
                <w:iCs/>
                <w:sz w:val="18"/>
                <w:szCs w:val="18"/>
              </w:rPr>
              <w:br/>
            </w:r>
            <w:r w:rsidR="007F3A2B" w:rsidRPr="00795131">
              <w:rPr>
                <w:b/>
                <w:i/>
                <w:iCs/>
                <w:sz w:val="18"/>
                <w:szCs w:val="18"/>
              </w:rPr>
              <w:t>(</w:t>
            </w:r>
            <w:r w:rsidRPr="00795131">
              <w:rPr>
                <w:b/>
                <w:i/>
                <w:iCs/>
                <w:sz w:val="18"/>
                <w:szCs w:val="18"/>
              </w:rPr>
              <w:t>S. 26</w:t>
            </w:r>
            <w:r w:rsidR="007F3A2B" w:rsidRPr="00795131">
              <w:rPr>
                <w:b/>
                <w:i/>
                <w:iCs/>
                <w:sz w:val="18"/>
                <w:szCs w:val="18"/>
              </w:rPr>
              <w:t>)</w:t>
            </w:r>
          </w:p>
          <w:p w14:paraId="3004A33A" w14:textId="09C27230" w:rsidR="007F3A2B" w:rsidRPr="00795131" w:rsidRDefault="007F3A2B" w:rsidP="007F3A2B">
            <w:pPr>
              <w:spacing w:after="120" w:line="276" w:lineRule="auto"/>
              <w:jc w:val="center"/>
              <w:rPr>
                <w:bCs/>
                <w:noProof/>
                <w:sz w:val="16"/>
                <w:szCs w:val="16"/>
                <w:lang w:val="fr-FR"/>
              </w:rPr>
            </w:pPr>
            <w:r w:rsidRPr="00795131">
              <w:rPr>
                <w:bCs/>
                <w:i/>
                <w:iCs/>
                <w:sz w:val="16"/>
                <w:szCs w:val="16"/>
                <w:lang w:val="fr-FR"/>
              </w:rPr>
              <w:t>©</w:t>
            </w:r>
            <w:r w:rsidR="00964E64" w:rsidRPr="00795131">
              <w:rPr>
                <w:bCs/>
                <w:i/>
                <w:iCs/>
                <w:sz w:val="16"/>
                <w:szCs w:val="16"/>
                <w:lang w:val="fr-FR"/>
              </w:rPr>
              <w:t>Perle en sucre</w:t>
            </w:r>
          </w:p>
        </w:tc>
        <w:tc>
          <w:tcPr>
            <w:tcW w:w="1814" w:type="dxa"/>
            <w:hideMark/>
          </w:tcPr>
          <w:p w14:paraId="3CF6B339" w14:textId="76A21528" w:rsidR="007F3A2B" w:rsidRPr="00795131" w:rsidRDefault="00964E64" w:rsidP="007F3A2B">
            <w:pPr>
              <w:spacing w:after="120" w:line="276" w:lineRule="auto"/>
              <w:jc w:val="center"/>
              <w:rPr>
                <w:b/>
                <w:i/>
                <w:iCs/>
                <w:sz w:val="18"/>
                <w:szCs w:val="18"/>
                <w:lang w:val="en-US"/>
              </w:rPr>
            </w:pPr>
            <w:r w:rsidRPr="00795131">
              <w:rPr>
                <w:b/>
                <w:i/>
                <w:iCs/>
                <w:sz w:val="18"/>
                <w:szCs w:val="18"/>
                <w:lang w:val="en-US"/>
              </w:rPr>
              <w:t>Mousse au Chocolat</w:t>
            </w:r>
            <w:r w:rsidR="007F3A2B" w:rsidRPr="00795131">
              <w:rPr>
                <w:b/>
                <w:i/>
                <w:iCs/>
                <w:sz w:val="18"/>
                <w:szCs w:val="18"/>
                <w:lang w:val="en-US"/>
              </w:rPr>
              <w:br/>
              <w:t>(</w:t>
            </w:r>
            <w:r w:rsidRPr="00795131">
              <w:rPr>
                <w:b/>
                <w:i/>
                <w:iCs/>
                <w:sz w:val="18"/>
                <w:szCs w:val="18"/>
                <w:lang w:val="en-US"/>
              </w:rPr>
              <w:t>S. 28</w:t>
            </w:r>
            <w:r w:rsidR="007F3A2B" w:rsidRPr="00795131">
              <w:rPr>
                <w:b/>
                <w:i/>
                <w:iCs/>
                <w:sz w:val="18"/>
                <w:szCs w:val="18"/>
                <w:lang w:val="en-US"/>
              </w:rPr>
              <w:t>)</w:t>
            </w:r>
          </w:p>
          <w:p w14:paraId="5F4672AA" w14:textId="7BB59E3E" w:rsidR="007F3A2B" w:rsidRPr="00795131" w:rsidRDefault="00964E64" w:rsidP="007F3A2B">
            <w:pPr>
              <w:spacing w:after="120" w:line="276" w:lineRule="auto"/>
              <w:jc w:val="center"/>
              <w:rPr>
                <w:b/>
                <w:i/>
                <w:iCs/>
                <w:sz w:val="16"/>
                <w:szCs w:val="16"/>
                <w:lang w:val="en-US"/>
              </w:rPr>
            </w:pPr>
            <w:r w:rsidRPr="00795131">
              <w:rPr>
                <w:bCs/>
                <w:i/>
                <w:iCs/>
                <w:sz w:val="16"/>
                <w:szCs w:val="16"/>
                <w:lang w:val="fr-FR"/>
              </w:rPr>
              <w:t>©Perle en sucre</w:t>
            </w:r>
          </w:p>
        </w:tc>
        <w:tc>
          <w:tcPr>
            <w:tcW w:w="1814" w:type="dxa"/>
            <w:hideMark/>
          </w:tcPr>
          <w:p w14:paraId="2CA9BF3F" w14:textId="5722F4F2" w:rsidR="007F3A2B" w:rsidRPr="00795131" w:rsidRDefault="00964E64" w:rsidP="00964E64">
            <w:pPr>
              <w:spacing w:after="120" w:line="276" w:lineRule="auto"/>
              <w:jc w:val="center"/>
              <w:rPr>
                <w:bCs/>
                <w:i/>
                <w:iCs/>
                <w:sz w:val="18"/>
                <w:szCs w:val="18"/>
              </w:rPr>
            </w:pPr>
            <w:r w:rsidRPr="00795131">
              <w:rPr>
                <w:b/>
                <w:i/>
                <w:iCs/>
                <w:sz w:val="18"/>
                <w:szCs w:val="18"/>
              </w:rPr>
              <w:t>Biskuitkekse mit Himbeerfüllung</w:t>
            </w:r>
            <w:r w:rsidR="007F3A2B" w:rsidRPr="00795131">
              <w:rPr>
                <w:b/>
                <w:i/>
                <w:iCs/>
                <w:sz w:val="18"/>
                <w:szCs w:val="18"/>
              </w:rPr>
              <w:t xml:space="preserve"> </w:t>
            </w:r>
            <w:r w:rsidR="007F3A2B" w:rsidRPr="00795131">
              <w:rPr>
                <w:b/>
                <w:i/>
                <w:iCs/>
                <w:sz w:val="18"/>
                <w:szCs w:val="18"/>
              </w:rPr>
              <w:br/>
              <w:t>(</w:t>
            </w:r>
            <w:r w:rsidRPr="00795131">
              <w:rPr>
                <w:b/>
                <w:i/>
                <w:iCs/>
                <w:sz w:val="18"/>
                <w:szCs w:val="18"/>
              </w:rPr>
              <w:t>S. 40</w:t>
            </w:r>
            <w:r w:rsidR="007F3A2B" w:rsidRPr="00795131">
              <w:rPr>
                <w:b/>
                <w:i/>
                <w:iCs/>
                <w:sz w:val="18"/>
                <w:szCs w:val="18"/>
              </w:rPr>
              <w:t>)</w:t>
            </w:r>
          </w:p>
          <w:p w14:paraId="071AA56A" w14:textId="576904C0" w:rsidR="007F3A2B" w:rsidRPr="00795131" w:rsidRDefault="00964E64" w:rsidP="007F3A2B">
            <w:pPr>
              <w:spacing w:after="120" w:line="276" w:lineRule="auto"/>
              <w:jc w:val="center"/>
              <w:rPr>
                <w:bCs/>
                <w:i/>
                <w:iCs/>
                <w:noProof/>
                <w:sz w:val="16"/>
                <w:szCs w:val="16"/>
                <w:lang w:val="en-GB"/>
              </w:rPr>
            </w:pPr>
            <w:r w:rsidRPr="00795131">
              <w:rPr>
                <w:bCs/>
                <w:i/>
                <w:iCs/>
                <w:sz w:val="16"/>
                <w:szCs w:val="16"/>
                <w:lang w:val="fr-FR"/>
              </w:rPr>
              <w:t>©Perle en sucre</w:t>
            </w:r>
          </w:p>
        </w:tc>
        <w:tc>
          <w:tcPr>
            <w:tcW w:w="1814" w:type="dxa"/>
            <w:hideMark/>
          </w:tcPr>
          <w:p w14:paraId="24487899" w14:textId="6BB7267E" w:rsidR="007F3A2B" w:rsidRPr="00795131" w:rsidRDefault="00964E64" w:rsidP="007F3A2B">
            <w:pPr>
              <w:spacing w:after="120" w:line="276" w:lineRule="auto"/>
              <w:jc w:val="center"/>
              <w:rPr>
                <w:b/>
                <w:i/>
                <w:iCs/>
                <w:sz w:val="18"/>
                <w:szCs w:val="18"/>
                <w:lang w:val="sv-SE"/>
              </w:rPr>
            </w:pPr>
            <w:r w:rsidRPr="00795131">
              <w:rPr>
                <w:b/>
                <w:i/>
                <w:iCs/>
                <w:sz w:val="18"/>
                <w:szCs w:val="18"/>
                <w:lang w:val="sv-SE"/>
              </w:rPr>
              <w:t xml:space="preserve">Spritzgebäck </w:t>
            </w:r>
            <w:r w:rsidRPr="00795131">
              <w:rPr>
                <w:b/>
                <w:i/>
                <w:iCs/>
                <w:sz w:val="18"/>
                <w:szCs w:val="18"/>
                <w:lang w:val="sv-SE"/>
              </w:rPr>
              <w:br/>
            </w:r>
            <w:r w:rsidR="007F3A2B" w:rsidRPr="00795131">
              <w:rPr>
                <w:b/>
                <w:i/>
                <w:iCs/>
                <w:sz w:val="18"/>
                <w:szCs w:val="18"/>
                <w:lang w:val="sv-SE"/>
              </w:rPr>
              <w:t>(</w:t>
            </w:r>
            <w:r w:rsidRPr="00795131">
              <w:rPr>
                <w:b/>
                <w:i/>
                <w:iCs/>
                <w:sz w:val="18"/>
                <w:szCs w:val="18"/>
                <w:lang w:val="sv-SE"/>
              </w:rPr>
              <w:t>S. 57</w:t>
            </w:r>
            <w:r w:rsidR="007F3A2B" w:rsidRPr="00795131">
              <w:rPr>
                <w:b/>
                <w:i/>
                <w:iCs/>
                <w:sz w:val="18"/>
                <w:szCs w:val="18"/>
                <w:lang w:val="sv-SE"/>
              </w:rPr>
              <w:t>)</w:t>
            </w:r>
          </w:p>
          <w:p w14:paraId="0B475C0E" w14:textId="11E105DD" w:rsidR="007F3A2B" w:rsidRPr="00795131" w:rsidRDefault="00964E64" w:rsidP="007F3A2B">
            <w:pPr>
              <w:spacing w:after="120" w:line="276" w:lineRule="auto"/>
              <w:jc w:val="center"/>
              <w:rPr>
                <w:b/>
                <w:i/>
                <w:iCs/>
                <w:sz w:val="16"/>
                <w:szCs w:val="16"/>
                <w:lang w:val="sv-SE"/>
              </w:rPr>
            </w:pPr>
            <w:r w:rsidRPr="00795131">
              <w:rPr>
                <w:bCs/>
                <w:i/>
                <w:iCs/>
                <w:sz w:val="16"/>
                <w:szCs w:val="16"/>
                <w:lang w:val="fr-FR"/>
              </w:rPr>
              <w:t>©Perle en sucre</w:t>
            </w:r>
          </w:p>
        </w:tc>
        <w:tc>
          <w:tcPr>
            <w:tcW w:w="1814" w:type="dxa"/>
            <w:hideMark/>
          </w:tcPr>
          <w:p w14:paraId="4BA329BA" w14:textId="6B8D3A0B" w:rsidR="007F3A2B" w:rsidRPr="00795131" w:rsidRDefault="00137C57" w:rsidP="007F3A2B">
            <w:pPr>
              <w:spacing w:after="120" w:line="276" w:lineRule="auto"/>
              <w:jc w:val="center"/>
              <w:rPr>
                <w:b/>
                <w:i/>
                <w:iCs/>
                <w:sz w:val="18"/>
                <w:szCs w:val="18"/>
                <w:lang w:val="sv-SE"/>
              </w:rPr>
            </w:pPr>
            <w:r w:rsidRPr="00795131">
              <w:rPr>
                <w:b/>
                <w:i/>
                <w:iCs/>
                <w:sz w:val="18"/>
                <w:szCs w:val="18"/>
                <w:lang w:val="sv-SE"/>
              </w:rPr>
              <w:t>Cookies</w:t>
            </w:r>
            <w:r w:rsidR="007F3A2B" w:rsidRPr="00795131">
              <w:rPr>
                <w:b/>
                <w:i/>
                <w:iCs/>
                <w:sz w:val="18"/>
                <w:szCs w:val="18"/>
                <w:lang w:val="sv-SE"/>
              </w:rPr>
              <w:br/>
              <w:t>(</w:t>
            </w:r>
            <w:r w:rsidRPr="00795131">
              <w:rPr>
                <w:b/>
                <w:i/>
                <w:iCs/>
                <w:sz w:val="18"/>
                <w:szCs w:val="18"/>
                <w:lang w:val="sv-SE"/>
              </w:rPr>
              <w:t>S. 69</w:t>
            </w:r>
            <w:r w:rsidR="007F3A2B" w:rsidRPr="00795131">
              <w:rPr>
                <w:b/>
                <w:i/>
                <w:iCs/>
                <w:sz w:val="18"/>
                <w:szCs w:val="18"/>
                <w:lang w:val="sv-SE"/>
              </w:rPr>
              <w:t>)</w:t>
            </w:r>
          </w:p>
          <w:p w14:paraId="4D849797" w14:textId="2DCA7559" w:rsidR="007F3A2B" w:rsidRPr="00795131" w:rsidRDefault="00964E64" w:rsidP="007F3A2B">
            <w:pPr>
              <w:spacing w:after="120" w:line="276" w:lineRule="auto"/>
              <w:jc w:val="center"/>
              <w:rPr>
                <w:bCs/>
                <w:i/>
                <w:iCs/>
                <w:sz w:val="16"/>
                <w:szCs w:val="16"/>
                <w:lang w:val="sv-SE"/>
              </w:rPr>
            </w:pPr>
            <w:r w:rsidRPr="00795131">
              <w:rPr>
                <w:bCs/>
                <w:i/>
                <w:iCs/>
                <w:sz w:val="16"/>
                <w:szCs w:val="16"/>
                <w:lang w:val="fr-FR"/>
              </w:rPr>
              <w:t>©Perle en sucre</w:t>
            </w:r>
          </w:p>
        </w:tc>
      </w:tr>
      <w:tr w:rsidR="007F3A2B" w:rsidRPr="0025391D" w14:paraId="06E2C9C2" w14:textId="77777777" w:rsidTr="007F3A2B">
        <w:tc>
          <w:tcPr>
            <w:tcW w:w="1814" w:type="dxa"/>
          </w:tcPr>
          <w:p w14:paraId="2637CE44" w14:textId="77777777" w:rsidR="007F3A2B" w:rsidRPr="0025391D" w:rsidRDefault="007F3A2B" w:rsidP="007F3A2B">
            <w:pPr>
              <w:spacing w:after="120" w:line="276" w:lineRule="auto"/>
              <w:jc w:val="center"/>
              <w:rPr>
                <w:b/>
                <w:i/>
                <w:iCs/>
                <w:sz w:val="16"/>
                <w:szCs w:val="16"/>
                <w:lang w:val="sv-SE"/>
              </w:rPr>
            </w:pPr>
          </w:p>
        </w:tc>
        <w:tc>
          <w:tcPr>
            <w:tcW w:w="1814" w:type="dxa"/>
          </w:tcPr>
          <w:p w14:paraId="45F0D959" w14:textId="77777777" w:rsidR="007F3A2B" w:rsidRPr="0025391D" w:rsidRDefault="007F3A2B" w:rsidP="007F3A2B">
            <w:pPr>
              <w:spacing w:after="120" w:line="276" w:lineRule="auto"/>
              <w:jc w:val="center"/>
              <w:rPr>
                <w:b/>
                <w:i/>
                <w:iCs/>
                <w:sz w:val="16"/>
                <w:szCs w:val="16"/>
                <w:lang w:val="sv-SE"/>
              </w:rPr>
            </w:pPr>
          </w:p>
        </w:tc>
        <w:tc>
          <w:tcPr>
            <w:tcW w:w="1814" w:type="dxa"/>
          </w:tcPr>
          <w:p w14:paraId="43CF1295" w14:textId="77777777" w:rsidR="007F3A2B" w:rsidRPr="0025391D" w:rsidRDefault="007F3A2B" w:rsidP="007F3A2B">
            <w:pPr>
              <w:spacing w:after="120" w:line="276" w:lineRule="auto"/>
              <w:jc w:val="center"/>
              <w:rPr>
                <w:b/>
                <w:i/>
                <w:iCs/>
                <w:sz w:val="16"/>
                <w:szCs w:val="16"/>
                <w:lang w:val="sv-SE"/>
              </w:rPr>
            </w:pPr>
          </w:p>
        </w:tc>
        <w:tc>
          <w:tcPr>
            <w:tcW w:w="1814" w:type="dxa"/>
          </w:tcPr>
          <w:p w14:paraId="7A08C381" w14:textId="77777777" w:rsidR="007F3A2B" w:rsidRPr="0025391D" w:rsidRDefault="007F3A2B" w:rsidP="007F3A2B">
            <w:pPr>
              <w:spacing w:after="120" w:line="276" w:lineRule="auto"/>
              <w:jc w:val="center"/>
              <w:rPr>
                <w:b/>
                <w:i/>
                <w:iCs/>
                <w:sz w:val="16"/>
                <w:szCs w:val="16"/>
                <w:lang w:val="sv-SE"/>
              </w:rPr>
            </w:pPr>
          </w:p>
        </w:tc>
        <w:tc>
          <w:tcPr>
            <w:tcW w:w="1814" w:type="dxa"/>
          </w:tcPr>
          <w:p w14:paraId="3D4122DA" w14:textId="77777777" w:rsidR="007F3A2B" w:rsidRPr="0025391D" w:rsidRDefault="007F3A2B" w:rsidP="007F3A2B">
            <w:pPr>
              <w:spacing w:after="120" w:line="276" w:lineRule="auto"/>
              <w:jc w:val="center"/>
              <w:rPr>
                <w:b/>
                <w:i/>
                <w:iCs/>
                <w:sz w:val="16"/>
                <w:szCs w:val="16"/>
                <w:lang w:val="sv-SE"/>
              </w:rPr>
            </w:pPr>
          </w:p>
        </w:tc>
      </w:tr>
      <w:tr w:rsidR="007F3A2B" w:rsidRPr="0025391D" w14:paraId="2DD9F443" w14:textId="77777777" w:rsidTr="007F3A2B">
        <w:tc>
          <w:tcPr>
            <w:tcW w:w="1814" w:type="dxa"/>
            <w:hideMark/>
          </w:tcPr>
          <w:p w14:paraId="4562D2AB" w14:textId="6BDA2C56" w:rsidR="007F3A2B" w:rsidRPr="0025391D" w:rsidRDefault="00137C57" w:rsidP="007F3A2B">
            <w:pPr>
              <w:spacing w:after="120" w:line="276" w:lineRule="auto"/>
              <w:jc w:val="center"/>
              <w:rPr>
                <w:bCs/>
                <w:highlight w:val="yellow"/>
                <w:lang w:val="en-GB"/>
              </w:rPr>
            </w:pPr>
            <w:r>
              <w:rPr>
                <w:noProof/>
              </w:rPr>
              <w:drawing>
                <wp:inline distT="0" distB="0" distL="0" distR="0" wp14:anchorId="2BE3C898" wp14:editId="6CBB4F46">
                  <wp:extent cx="967380" cy="1350000"/>
                  <wp:effectExtent l="0" t="0" r="4445" b="3175"/>
                  <wp:docPr id="3307441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44157"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67380" cy="1350000"/>
                          </a:xfrm>
                          <a:prstGeom prst="rect">
                            <a:avLst/>
                          </a:prstGeom>
                        </pic:spPr>
                      </pic:pic>
                    </a:graphicData>
                  </a:graphic>
                </wp:inline>
              </w:drawing>
            </w:r>
          </w:p>
        </w:tc>
        <w:tc>
          <w:tcPr>
            <w:tcW w:w="1814" w:type="dxa"/>
            <w:hideMark/>
          </w:tcPr>
          <w:p w14:paraId="7B38D6FD" w14:textId="3619B2BA" w:rsidR="007F3A2B" w:rsidRPr="0025391D" w:rsidRDefault="00137C57" w:rsidP="007F3A2B">
            <w:pPr>
              <w:spacing w:after="120" w:line="276" w:lineRule="auto"/>
              <w:jc w:val="center"/>
              <w:rPr>
                <w:bCs/>
                <w:i/>
                <w:iCs/>
                <w:sz w:val="18"/>
                <w:szCs w:val="18"/>
              </w:rPr>
            </w:pPr>
            <w:r>
              <w:rPr>
                <w:noProof/>
              </w:rPr>
              <w:drawing>
                <wp:inline distT="0" distB="0" distL="0" distR="0" wp14:anchorId="12EA4AB0" wp14:editId="66EB5225">
                  <wp:extent cx="972289" cy="1350000"/>
                  <wp:effectExtent l="0" t="0" r="0" b="3175"/>
                  <wp:docPr id="43496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967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2289" cy="1350000"/>
                          </a:xfrm>
                          <a:prstGeom prst="rect">
                            <a:avLst/>
                          </a:prstGeom>
                        </pic:spPr>
                      </pic:pic>
                    </a:graphicData>
                  </a:graphic>
                </wp:inline>
              </w:drawing>
            </w:r>
          </w:p>
        </w:tc>
        <w:tc>
          <w:tcPr>
            <w:tcW w:w="1814" w:type="dxa"/>
            <w:hideMark/>
          </w:tcPr>
          <w:p w14:paraId="4E9CA531" w14:textId="3C4CF65F" w:rsidR="007F3A2B" w:rsidRPr="0025391D" w:rsidRDefault="00105371" w:rsidP="007F3A2B">
            <w:pPr>
              <w:spacing w:after="120" w:line="276" w:lineRule="auto"/>
              <w:jc w:val="center"/>
              <w:rPr>
                <w:bCs/>
                <w:i/>
                <w:iCs/>
                <w:sz w:val="18"/>
                <w:szCs w:val="18"/>
                <w:lang w:val="en-GB"/>
              </w:rPr>
            </w:pPr>
            <w:r>
              <w:rPr>
                <w:noProof/>
              </w:rPr>
              <w:drawing>
                <wp:inline distT="0" distB="0" distL="0" distR="0" wp14:anchorId="7F714EED" wp14:editId="5022ED02">
                  <wp:extent cx="972659" cy="1350000"/>
                  <wp:effectExtent l="0" t="0" r="0" b="3175"/>
                  <wp:docPr id="5760240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024067"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2659" cy="1350000"/>
                          </a:xfrm>
                          <a:prstGeom prst="rect">
                            <a:avLst/>
                          </a:prstGeom>
                        </pic:spPr>
                      </pic:pic>
                    </a:graphicData>
                  </a:graphic>
                </wp:inline>
              </w:drawing>
            </w:r>
          </w:p>
        </w:tc>
        <w:tc>
          <w:tcPr>
            <w:tcW w:w="1814" w:type="dxa"/>
            <w:hideMark/>
          </w:tcPr>
          <w:p w14:paraId="6A7A1740" w14:textId="1C5F40A9" w:rsidR="007F3A2B" w:rsidRPr="0025391D" w:rsidRDefault="00105371" w:rsidP="007F3A2B">
            <w:pPr>
              <w:spacing w:after="120" w:line="276" w:lineRule="auto"/>
              <w:jc w:val="center"/>
              <w:rPr>
                <w:bCs/>
                <w:i/>
                <w:iCs/>
                <w:sz w:val="18"/>
                <w:szCs w:val="18"/>
                <w:lang w:val="en-GB"/>
              </w:rPr>
            </w:pPr>
            <w:r>
              <w:rPr>
                <w:noProof/>
              </w:rPr>
              <w:drawing>
                <wp:inline distT="0" distB="0" distL="0" distR="0" wp14:anchorId="0D405243" wp14:editId="2FF4746B">
                  <wp:extent cx="966600" cy="1350000"/>
                  <wp:effectExtent l="0" t="0" r="5080" b="3175"/>
                  <wp:docPr id="20831915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191539"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66600" cy="1350000"/>
                          </a:xfrm>
                          <a:prstGeom prst="rect">
                            <a:avLst/>
                          </a:prstGeom>
                        </pic:spPr>
                      </pic:pic>
                    </a:graphicData>
                  </a:graphic>
                </wp:inline>
              </w:drawing>
            </w:r>
          </w:p>
        </w:tc>
        <w:tc>
          <w:tcPr>
            <w:tcW w:w="1814" w:type="dxa"/>
            <w:hideMark/>
          </w:tcPr>
          <w:p w14:paraId="68DAD2E8" w14:textId="00CDE11E" w:rsidR="007F3A2B" w:rsidRPr="0025391D" w:rsidRDefault="00105371" w:rsidP="007F3A2B">
            <w:pPr>
              <w:spacing w:after="120" w:line="276" w:lineRule="auto"/>
              <w:jc w:val="center"/>
              <w:rPr>
                <w:bCs/>
                <w:i/>
                <w:iCs/>
                <w:sz w:val="18"/>
                <w:szCs w:val="18"/>
                <w:lang w:val="en-GB"/>
              </w:rPr>
            </w:pPr>
            <w:r>
              <w:rPr>
                <w:noProof/>
              </w:rPr>
              <w:drawing>
                <wp:inline distT="0" distB="0" distL="0" distR="0" wp14:anchorId="7541E961" wp14:editId="25D67934">
                  <wp:extent cx="969184" cy="1350000"/>
                  <wp:effectExtent l="0" t="0" r="2540" b="3175"/>
                  <wp:docPr id="6488728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7284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69184" cy="1350000"/>
                          </a:xfrm>
                          <a:prstGeom prst="rect">
                            <a:avLst/>
                          </a:prstGeom>
                        </pic:spPr>
                      </pic:pic>
                    </a:graphicData>
                  </a:graphic>
                </wp:inline>
              </w:drawing>
            </w:r>
          </w:p>
        </w:tc>
      </w:tr>
      <w:tr w:rsidR="007F3A2B" w:rsidRPr="0025391D" w14:paraId="3175B23B" w14:textId="77777777" w:rsidTr="007F3A2B">
        <w:tc>
          <w:tcPr>
            <w:tcW w:w="1814" w:type="dxa"/>
            <w:hideMark/>
          </w:tcPr>
          <w:p w14:paraId="1D7C69FC" w14:textId="4EF6DD0C" w:rsidR="007F3A2B" w:rsidRPr="00795131" w:rsidRDefault="00137C57" w:rsidP="007F3A2B">
            <w:pPr>
              <w:spacing w:after="120" w:line="276" w:lineRule="auto"/>
              <w:jc w:val="center"/>
              <w:rPr>
                <w:b/>
                <w:i/>
                <w:iCs/>
                <w:sz w:val="18"/>
                <w:szCs w:val="18"/>
              </w:rPr>
            </w:pPr>
            <w:r w:rsidRPr="00795131">
              <w:rPr>
                <w:b/>
                <w:i/>
                <w:iCs/>
                <w:sz w:val="18"/>
                <w:szCs w:val="18"/>
              </w:rPr>
              <w:t>Churros</w:t>
            </w:r>
            <w:r w:rsidR="007F3A2B" w:rsidRPr="00795131">
              <w:rPr>
                <w:b/>
                <w:i/>
                <w:iCs/>
                <w:sz w:val="18"/>
                <w:szCs w:val="18"/>
              </w:rPr>
              <w:t xml:space="preserve"> </w:t>
            </w:r>
            <w:r w:rsidRPr="00795131">
              <w:rPr>
                <w:b/>
                <w:i/>
                <w:iCs/>
                <w:sz w:val="18"/>
                <w:szCs w:val="18"/>
              </w:rPr>
              <w:br/>
            </w:r>
            <w:r w:rsidR="007F3A2B" w:rsidRPr="00795131">
              <w:rPr>
                <w:b/>
                <w:i/>
                <w:iCs/>
                <w:sz w:val="18"/>
                <w:szCs w:val="18"/>
              </w:rPr>
              <w:t>(</w:t>
            </w:r>
            <w:r w:rsidRPr="00795131">
              <w:rPr>
                <w:b/>
                <w:i/>
                <w:iCs/>
                <w:sz w:val="18"/>
                <w:szCs w:val="18"/>
              </w:rPr>
              <w:t>S. 95</w:t>
            </w:r>
            <w:r w:rsidR="007F3A2B" w:rsidRPr="00795131">
              <w:rPr>
                <w:b/>
                <w:i/>
                <w:iCs/>
                <w:sz w:val="18"/>
                <w:szCs w:val="18"/>
              </w:rPr>
              <w:t>)</w:t>
            </w:r>
          </w:p>
          <w:p w14:paraId="48FAB280" w14:textId="7EBDB554" w:rsidR="007F3A2B" w:rsidRPr="00795131" w:rsidRDefault="00964E64" w:rsidP="007F3A2B">
            <w:pPr>
              <w:spacing w:after="120" w:line="276" w:lineRule="auto"/>
              <w:jc w:val="center"/>
              <w:rPr>
                <w:bCs/>
                <w:noProof/>
              </w:rPr>
            </w:pPr>
            <w:r w:rsidRPr="00795131">
              <w:rPr>
                <w:bCs/>
                <w:i/>
                <w:iCs/>
                <w:sz w:val="16"/>
                <w:szCs w:val="16"/>
                <w:lang w:val="fr-FR"/>
              </w:rPr>
              <w:t>©Perle en sucre</w:t>
            </w:r>
          </w:p>
        </w:tc>
        <w:tc>
          <w:tcPr>
            <w:tcW w:w="1814" w:type="dxa"/>
            <w:hideMark/>
          </w:tcPr>
          <w:p w14:paraId="549EBD0E" w14:textId="4B90B583" w:rsidR="007F3A2B" w:rsidRPr="00795131" w:rsidRDefault="00105371" w:rsidP="007F3A2B">
            <w:pPr>
              <w:spacing w:after="120" w:line="276" w:lineRule="auto"/>
              <w:jc w:val="center"/>
              <w:rPr>
                <w:b/>
                <w:i/>
                <w:iCs/>
                <w:sz w:val="18"/>
                <w:szCs w:val="18"/>
              </w:rPr>
            </w:pPr>
            <w:r w:rsidRPr="00795131">
              <w:rPr>
                <w:b/>
                <w:i/>
                <w:iCs/>
                <w:sz w:val="18"/>
                <w:szCs w:val="18"/>
              </w:rPr>
              <w:t>Financiers</w:t>
            </w:r>
            <w:r w:rsidR="007F3A2B" w:rsidRPr="00795131">
              <w:rPr>
                <w:b/>
                <w:i/>
                <w:iCs/>
                <w:sz w:val="18"/>
                <w:szCs w:val="18"/>
              </w:rPr>
              <w:br/>
              <w:t>(</w:t>
            </w:r>
            <w:r w:rsidRPr="00795131">
              <w:rPr>
                <w:b/>
                <w:i/>
                <w:iCs/>
                <w:sz w:val="18"/>
                <w:szCs w:val="18"/>
              </w:rPr>
              <w:t>S. 112</w:t>
            </w:r>
            <w:r w:rsidR="007F3A2B" w:rsidRPr="00795131">
              <w:rPr>
                <w:b/>
                <w:i/>
                <w:iCs/>
                <w:sz w:val="18"/>
                <w:szCs w:val="18"/>
              </w:rPr>
              <w:t>)</w:t>
            </w:r>
          </w:p>
          <w:p w14:paraId="68C792C8" w14:textId="3A31102A" w:rsidR="007F3A2B" w:rsidRPr="00795131" w:rsidRDefault="00964E64" w:rsidP="007F3A2B">
            <w:pPr>
              <w:spacing w:after="120" w:line="276" w:lineRule="auto"/>
              <w:jc w:val="center"/>
              <w:rPr>
                <w:b/>
                <w:i/>
                <w:iCs/>
                <w:sz w:val="18"/>
                <w:szCs w:val="18"/>
              </w:rPr>
            </w:pPr>
            <w:r w:rsidRPr="00795131">
              <w:rPr>
                <w:bCs/>
                <w:i/>
                <w:iCs/>
                <w:sz w:val="16"/>
                <w:szCs w:val="16"/>
                <w:lang w:val="fr-FR"/>
              </w:rPr>
              <w:t>©Perle en sucre</w:t>
            </w:r>
          </w:p>
        </w:tc>
        <w:tc>
          <w:tcPr>
            <w:tcW w:w="1814" w:type="dxa"/>
            <w:hideMark/>
          </w:tcPr>
          <w:p w14:paraId="4B56F48C" w14:textId="3EBDB51A" w:rsidR="007F3A2B" w:rsidRPr="00795131" w:rsidRDefault="00105371" w:rsidP="00105371">
            <w:pPr>
              <w:spacing w:after="120" w:line="276" w:lineRule="auto"/>
              <w:jc w:val="center"/>
              <w:rPr>
                <w:bCs/>
                <w:i/>
                <w:iCs/>
                <w:sz w:val="18"/>
                <w:szCs w:val="18"/>
                <w:lang w:val="sv-SE"/>
              </w:rPr>
            </w:pPr>
            <w:r w:rsidRPr="00795131">
              <w:rPr>
                <w:b/>
                <w:i/>
                <w:iCs/>
                <w:sz w:val="18"/>
                <w:szCs w:val="18"/>
                <w:lang w:val="sv-SE"/>
              </w:rPr>
              <w:t xml:space="preserve">Brownie </w:t>
            </w:r>
            <w:r w:rsidRPr="00795131">
              <w:rPr>
                <w:b/>
                <w:i/>
                <w:iCs/>
                <w:sz w:val="18"/>
                <w:szCs w:val="18"/>
                <w:lang w:val="sv-SE"/>
              </w:rPr>
              <w:br/>
              <w:t>(S. 121</w:t>
            </w:r>
            <w:r w:rsidRPr="00795131">
              <w:rPr>
                <w:bCs/>
                <w:i/>
                <w:iCs/>
                <w:sz w:val="18"/>
                <w:szCs w:val="18"/>
                <w:lang w:val="sv-SE"/>
              </w:rPr>
              <w:t>)</w:t>
            </w:r>
          </w:p>
          <w:p w14:paraId="61F07C4B" w14:textId="490CDC0F" w:rsidR="007F3A2B" w:rsidRPr="00795131" w:rsidRDefault="00964E64" w:rsidP="007F3A2B">
            <w:pPr>
              <w:spacing w:after="120" w:line="276" w:lineRule="auto"/>
              <w:jc w:val="center"/>
              <w:rPr>
                <w:bCs/>
                <w:i/>
                <w:iCs/>
                <w:noProof/>
                <w:sz w:val="16"/>
                <w:szCs w:val="16"/>
                <w:lang w:val="sv-SE"/>
              </w:rPr>
            </w:pPr>
            <w:r w:rsidRPr="00795131">
              <w:rPr>
                <w:bCs/>
                <w:i/>
                <w:iCs/>
                <w:sz w:val="16"/>
                <w:szCs w:val="16"/>
                <w:lang w:val="fr-FR"/>
              </w:rPr>
              <w:t>©Perle en sucre</w:t>
            </w:r>
          </w:p>
        </w:tc>
        <w:tc>
          <w:tcPr>
            <w:tcW w:w="1814" w:type="dxa"/>
            <w:hideMark/>
          </w:tcPr>
          <w:p w14:paraId="1C52E7B9" w14:textId="33905536" w:rsidR="00105371" w:rsidRPr="00795131" w:rsidRDefault="00105371" w:rsidP="007F3A2B">
            <w:pPr>
              <w:spacing w:after="120" w:line="276" w:lineRule="auto"/>
              <w:jc w:val="center"/>
              <w:rPr>
                <w:b/>
                <w:i/>
                <w:iCs/>
                <w:sz w:val="18"/>
                <w:szCs w:val="18"/>
                <w:lang w:val="sv-SE"/>
              </w:rPr>
            </w:pPr>
            <w:r w:rsidRPr="00795131">
              <w:rPr>
                <w:b/>
                <w:i/>
                <w:iCs/>
                <w:sz w:val="18"/>
                <w:szCs w:val="18"/>
                <w:lang w:val="sv-SE"/>
              </w:rPr>
              <w:t>Spekulatiusaufstrich (S. 132)</w:t>
            </w:r>
          </w:p>
          <w:p w14:paraId="7E80532A" w14:textId="483B0C47" w:rsidR="007F3A2B" w:rsidRPr="00795131" w:rsidRDefault="00964E64" w:rsidP="007F3A2B">
            <w:pPr>
              <w:spacing w:after="120" w:line="276" w:lineRule="auto"/>
              <w:jc w:val="center"/>
              <w:rPr>
                <w:b/>
                <w:i/>
                <w:iCs/>
                <w:sz w:val="18"/>
                <w:szCs w:val="18"/>
                <w:lang w:val="en-GB"/>
              </w:rPr>
            </w:pPr>
            <w:r w:rsidRPr="00795131">
              <w:rPr>
                <w:bCs/>
                <w:i/>
                <w:iCs/>
                <w:sz w:val="16"/>
                <w:szCs w:val="16"/>
                <w:lang w:val="fr-FR"/>
              </w:rPr>
              <w:t>©Perle en sucre</w:t>
            </w:r>
          </w:p>
        </w:tc>
        <w:tc>
          <w:tcPr>
            <w:tcW w:w="1814" w:type="dxa"/>
            <w:hideMark/>
          </w:tcPr>
          <w:p w14:paraId="1C0378D5" w14:textId="5A792FD3" w:rsidR="007F3A2B" w:rsidRPr="00795131" w:rsidRDefault="00105371" w:rsidP="007F3A2B">
            <w:pPr>
              <w:spacing w:after="120" w:line="276" w:lineRule="auto"/>
              <w:jc w:val="center"/>
              <w:rPr>
                <w:b/>
                <w:i/>
                <w:iCs/>
                <w:sz w:val="18"/>
                <w:szCs w:val="18"/>
              </w:rPr>
            </w:pPr>
            <w:r w:rsidRPr="00795131">
              <w:rPr>
                <w:b/>
                <w:i/>
                <w:iCs/>
                <w:sz w:val="18"/>
                <w:szCs w:val="18"/>
              </w:rPr>
              <w:t>Kokos-Schoko-Riegel (S. 141</w:t>
            </w:r>
            <w:r w:rsidR="007F3A2B" w:rsidRPr="00795131">
              <w:rPr>
                <w:b/>
                <w:i/>
                <w:iCs/>
                <w:sz w:val="18"/>
                <w:szCs w:val="18"/>
              </w:rPr>
              <w:t>)</w:t>
            </w:r>
          </w:p>
          <w:p w14:paraId="4C3F3F8C" w14:textId="4B3F9402" w:rsidR="007F3A2B" w:rsidRPr="00795131" w:rsidRDefault="00964E64" w:rsidP="007F3A2B">
            <w:pPr>
              <w:spacing w:after="120" w:line="276" w:lineRule="auto"/>
              <w:jc w:val="center"/>
              <w:rPr>
                <w:b/>
                <w:i/>
                <w:iCs/>
                <w:sz w:val="18"/>
                <w:szCs w:val="18"/>
              </w:rPr>
            </w:pPr>
            <w:r w:rsidRPr="00795131">
              <w:rPr>
                <w:bCs/>
                <w:i/>
                <w:iCs/>
                <w:sz w:val="16"/>
                <w:szCs w:val="16"/>
                <w:lang w:val="fr-FR"/>
              </w:rPr>
              <w:t>©Perle en sucre</w:t>
            </w:r>
          </w:p>
        </w:tc>
      </w:tr>
    </w:tbl>
    <w:p w14:paraId="0B434925" w14:textId="77777777" w:rsidR="007F3A2B" w:rsidRDefault="007F3A2B" w:rsidP="007F3A2B">
      <w:pPr>
        <w:pBdr>
          <w:bottom w:val="single" w:sz="6" w:space="1" w:color="auto"/>
        </w:pBdr>
        <w:rPr>
          <w:b/>
        </w:rPr>
      </w:pPr>
    </w:p>
    <w:p w14:paraId="2593E02F" w14:textId="77777777" w:rsidR="006E726B" w:rsidRDefault="006E726B" w:rsidP="007F3A2B">
      <w:pPr>
        <w:pBdr>
          <w:bottom w:val="single" w:sz="6" w:space="1" w:color="auto"/>
        </w:pBdr>
        <w:rPr>
          <w:b/>
        </w:rPr>
      </w:pPr>
    </w:p>
    <w:p w14:paraId="0262F1E3" w14:textId="77777777" w:rsidR="00105371" w:rsidRDefault="00105371" w:rsidP="007F3A2B">
      <w:pPr>
        <w:pBdr>
          <w:bottom w:val="single" w:sz="6" w:space="1" w:color="auto"/>
        </w:pBdr>
        <w:rPr>
          <w:b/>
        </w:rPr>
      </w:pPr>
    </w:p>
    <w:p w14:paraId="27178A65" w14:textId="77777777" w:rsidR="00105371" w:rsidRPr="007F3A2B" w:rsidRDefault="00105371" w:rsidP="007F3A2B">
      <w:pPr>
        <w:pBdr>
          <w:bottom w:val="single" w:sz="6" w:space="1" w:color="auto"/>
        </w:pBdr>
        <w:rPr>
          <w:b/>
        </w:rPr>
      </w:pPr>
    </w:p>
    <w:p w14:paraId="6CDDEA8A" w14:textId="77777777" w:rsidR="002222CD" w:rsidRPr="00C01772" w:rsidRDefault="002222CD" w:rsidP="002222CD">
      <w:pPr>
        <w:rPr>
          <w:b/>
        </w:rPr>
      </w:pPr>
    </w:p>
    <w:p w14:paraId="460E82EE" w14:textId="77777777" w:rsidR="002222CD" w:rsidRPr="00AB4788" w:rsidRDefault="002222CD" w:rsidP="002222CD">
      <w:pPr>
        <w:rPr>
          <w:b/>
          <w:i/>
          <w:iCs/>
        </w:rPr>
      </w:pPr>
      <w:bookmarkStart w:id="1" w:name="_Hlk124346671"/>
      <w:r w:rsidRPr="00AB4788">
        <w:rPr>
          <w:b/>
          <w:i/>
          <w:iCs/>
        </w:rPr>
        <w:t>Über den Stiebner Verlag</w:t>
      </w:r>
    </w:p>
    <w:p w14:paraId="35C1CE30" w14:textId="77777777" w:rsidR="002222CD" w:rsidRDefault="002222CD" w:rsidP="002222CD">
      <w:pPr>
        <w:rPr>
          <w:bCs/>
          <w:i/>
          <w:iCs/>
        </w:rPr>
      </w:pPr>
      <w:r>
        <w:rPr>
          <w:i/>
          <w:iCs/>
        </w:rPr>
        <w:t xml:space="preserve">Der familiengeführte Stiebner Verlag mit Sitz in München bringt mit viel Herz und Leidenschaft hochwertige Titel für ambitionierte Hobby- wie Profi-Kreative, für kochbegeisterte Genuss-Menschen sowie für Sport-Interessierte und Sport-Treibende heraus. Die Stiebner Verlag GmbH vereint die Marken Stiebner und Copress. Während man bei Stiebner Inspirierendes zu Handarbeiten, Kreativität, Kochen und Genießen findet, dreht sich bei Copress alles rund um die Themen Sport, Fitness und Abenteuer. Inhaltliche Tiefe und versierte Autorinnen und Autoren sind dabei die Ansprüche des Verlags, in dem sechs kreative Frauen von der Titelauswahl über die Herstellung bis hin zum Vertrieb das komplette Programm managen. Mit einer guten Nase für Trend-Themen, unbesetzte Nischen und besondere Persönlichkeiten veröffentlicht der Verlag nun bereits seit über 150 Jahren. Seine Ursprünge hat er in der Verlagsgruppe Bruckmann, die 1858 gegründet und in den 1960er-Jahren von Erhard D. Stiebner übernommen wurde, der in der Nachkriegszeit als Setzer für das Unternehmen tätig war. 1999 ging der Verlag an seinen Sohn, Jörg D. Stiebner, und aus der Verlagsgruppe Bruckmann entstand der Stiebner Verlag mit den beiden Imprints Stiebner und Copress. Seit </w:t>
      </w:r>
      <w:r>
        <w:rPr>
          <w:bCs/>
          <w:i/>
          <w:iCs/>
        </w:rPr>
        <w:t xml:space="preserve">Juli 2019 führt seine Tochter, Melanie Stiebner, das Familienunternehmen nun in dritter Generation. </w:t>
      </w:r>
    </w:p>
    <w:p w14:paraId="670FC63A" w14:textId="77777777" w:rsidR="002222CD" w:rsidRDefault="002222CD" w:rsidP="002222CD">
      <w:pPr>
        <w:rPr>
          <w:i/>
          <w:iCs/>
        </w:rPr>
      </w:pPr>
    </w:p>
    <w:p w14:paraId="63348126" w14:textId="77777777" w:rsidR="002222CD" w:rsidRPr="00AB4788" w:rsidRDefault="002222CD" w:rsidP="002222CD">
      <w:pPr>
        <w:rPr>
          <w:i/>
          <w:iCs/>
        </w:rPr>
      </w:pPr>
      <w:hyperlink r:id="rId20" w:history="1">
        <w:r w:rsidRPr="00AB4788">
          <w:rPr>
            <w:rStyle w:val="Hyperlink"/>
            <w:rFonts w:ascii="Arial" w:hAnsi="Arial"/>
            <w:i/>
            <w:iCs/>
            <w:sz w:val="20"/>
            <w:szCs w:val="20"/>
          </w:rPr>
          <w:t>https://www.stiebner.com/</w:t>
        </w:r>
      </w:hyperlink>
    </w:p>
    <w:p w14:paraId="704B8617" w14:textId="77777777" w:rsidR="002222CD" w:rsidRDefault="002222CD" w:rsidP="002222CD"/>
    <w:p w14:paraId="1C6400CA" w14:textId="77777777" w:rsidR="002222CD" w:rsidRPr="00096DFB" w:rsidRDefault="002222CD" w:rsidP="002222CD">
      <w:pPr>
        <w:rPr>
          <w:b/>
          <w:bCs/>
        </w:rPr>
      </w:pPr>
      <w:r w:rsidRPr="00096DFB">
        <w:rPr>
          <w:b/>
          <w:bCs/>
        </w:rPr>
        <w:t>Folgen Sie uns auf:</w:t>
      </w:r>
    </w:p>
    <w:p w14:paraId="437F1688" w14:textId="77777777" w:rsidR="002222CD" w:rsidRDefault="002222CD" w:rsidP="002222CD">
      <w:r>
        <w:rPr>
          <w:noProof/>
        </w:rPr>
        <w:drawing>
          <wp:inline distT="0" distB="0" distL="0" distR="0" wp14:anchorId="7D902E61" wp14:editId="2A8AB1DF">
            <wp:extent cx="314485" cy="324000"/>
            <wp:effectExtent l="0" t="0" r="9525" b="0"/>
            <wp:docPr id="15" name="Grafik 1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21"/>
                    </pic:cNvPr>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314485"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61740844" wp14:editId="35EB9A49">
            <wp:extent cx="331993" cy="324000"/>
            <wp:effectExtent l="0" t="0" r="0" b="0"/>
            <wp:docPr id="2" name="Grafik 2">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23"/>
                    </pic:cNvPr>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331993"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06A7D186" wp14:editId="575D6B56">
            <wp:extent cx="308320" cy="324000"/>
            <wp:effectExtent l="0" t="0" r="0" b="0"/>
            <wp:docPr id="3" name="Grafik 3" descr="Ein Bild, das Text, ClipArt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a:hlinkClick r:id="rId25"/>
                    </pic:cNvPr>
                    <pic:cNvPicPr/>
                  </pic:nvPicPr>
                  <pic:blipFill rotWithShape="1">
                    <a:blip r:embed="rId26" cstate="print">
                      <a:extLst>
                        <a:ext uri="{28A0092B-C50C-407E-A947-70E740481C1C}">
                          <a14:useLocalDpi xmlns:a14="http://schemas.microsoft.com/office/drawing/2010/main" val="0"/>
                        </a:ext>
                      </a:extLst>
                    </a:blip>
                    <a:srcRect/>
                    <a:stretch/>
                  </pic:blipFill>
                  <pic:spPr bwMode="auto">
                    <a:xfrm>
                      <a:off x="0" y="0"/>
                      <a:ext cx="308320" cy="324000"/>
                    </a:xfrm>
                    <a:prstGeom prst="rect">
                      <a:avLst/>
                    </a:prstGeom>
                    <a:ln>
                      <a:noFill/>
                    </a:ln>
                    <a:extLst>
                      <a:ext uri="{53640926-AAD7-44D8-BBD7-CCE9431645EC}">
                        <a14:shadowObscured xmlns:a14="http://schemas.microsoft.com/office/drawing/2010/main"/>
                      </a:ext>
                    </a:extLst>
                  </pic:spPr>
                </pic:pic>
              </a:graphicData>
            </a:graphic>
          </wp:inline>
        </w:drawing>
      </w:r>
      <w:bookmarkEnd w:id="1"/>
    </w:p>
    <w:bookmarkEnd w:id="0"/>
    <w:p w14:paraId="2B958219" w14:textId="77777777" w:rsidR="002222CD" w:rsidRDefault="002222CD" w:rsidP="002222CD"/>
    <w:sectPr w:rsidR="002222CD" w:rsidSect="00827322">
      <w:headerReference w:type="default" r:id="rId27"/>
      <w:footerReference w:type="default" r:id="rId28"/>
      <w:pgSz w:w="11906" w:h="16838" w:code="9"/>
      <w:pgMar w:top="2517"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4EE37" w14:textId="77777777" w:rsidR="00F87758" w:rsidRDefault="00F87758" w:rsidP="00D36B23">
      <w:r>
        <w:separator/>
      </w:r>
    </w:p>
  </w:endnote>
  <w:endnote w:type="continuationSeparator" w:id="0">
    <w:p w14:paraId="50094E32" w14:textId="77777777" w:rsidR="00F87758" w:rsidRDefault="00F87758"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03B367AC"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827322">
            <w:rPr>
              <w:sz w:val="16"/>
            </w:rPr>
            <w:t>Sarah Fischer</w:t>
          </w:r>
          <w:r w:rsidRPr="00D36B23">
            <w:rPr>
              <w:sz w:val="16"/>
            </w:rPr>
            <w:t>, Sendlinger Straße 3</w:t>
          </w:r>
          <w:r>
            <w:rPr>
              <w:sz w:val="16"/>
            </w:rPr>
            <w:t>1</w:t>
          </w:r>
          <w:r w:rsidRPr="00D36B23">
            <w:rPr>
              <w:sz w:val="16"/>
            </w:rPr>
            <w:t>, 80331 München</w:t>
          </w:r>
        </w:p>
        <w:p w14:paraId="24771561" w14:textId="3958B74C" w:rsidR="00EE0BDE" w:rsidRPr="00EE0BDE" w:rsidRDefault="00EE0BDE" w:rsidP="00EE0BDE">
          <w:pPr>
            <w:rPr>
              <w:sz w:val="16"/>
            </w:rPr>
          </w:pPr>
          <w:r w:rsidRPr="00D36B23">
            <w:rPr>
              <w:sz w:val="16"/>
            </w:rPr>
            <w:t xml:space="preserve">Telefon: +49.89.23 23 63 </w:t>
          </w:r>
          <w:r w:rsidR="00827322">
            <w:rPr>
              <w:sz w:val="16"/>
            </w:rPr>
            <w:t>41</w:t>
          </w:r>
          <w:r w:rsidRPr="00D36B23">
            <w:rPr>
              <w:sz w:val="16"/>
            </w:rPr>
            <w:t xml:space="preserve">, Fax: +49.89.23 23 63 51, E-Mail: </w:t>
          </w:r>
          <w:r w:rsidR="00827322">
            <w:rPr>
              <w:sz w:val="16"/>
            </w:rPr>
            <w:t>stiebner</w:t>
          </w:r>
          <w:r w:rsidRPr="00D36B23">
            <w:rPr>
              <w:sz w:val="16"/>
            </w:rPr>
            <w:t>@kommunikationpur.com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FA3CD" w14:textId="77777777" w:rsidR="00F87758" w:rsidRDefault="00F87758" w:rsidP="00D36B23">
      <w:r>
        <w:separator/>
      </w:r>
    </w:p>
  </w:footnote>
  <w:footnote w:type="continuationSeparator" w:id="0">
    <w:p w14:paraId="0E005127" w14:textId="77777777" w:rsidR="00F87758" w:rsidRDefault="00F87758"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346F9" w14:textId="152D2323" w:rsidR="00060D65" w:rsidRDefault="00827322" w:rsidP="003F296E">
    <w:pPr>
      <w:pStyle w:val="Kopfzeile"/>
      <w:jc w:val="right"/>
    </w:pPr>
    <w:r>
      <w:rPr>
        <w:noProof/>
      </w:rPr>
      <w:drawing>
        <wp:inline distT="0" distB="0" distL="0" distR="0" wp14:anchorId="7BD028EB" wp14:editId="6106B408">
          <wp:extent cx="1526907" cy="36000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907" cy="360000"/>
                  </a:xfrm>
                  <a:prstGeom prst="rect">
                    <a:avLst/>
                  </a:prstGeom>
                  <a:noFill/>
                  <a:ln>
                    <a:noFill/>
                  </a:ln>
                </pic:spPr>
              </pic:pic>
            </a:graphicData>
          </a:graphic>
        </wp:inline>
      </w:drawing>
    </w:r>
  </w:p>
  <w:p w14:paraId="7723E827" w14:textId="77777777" w:rsidR="00827322" w:rsidRDefault="00827322" w:rsidP="003F296E">
    <w:pPr>
      <w:pStyle w:val="Kopfzeile"/>
      <w:rPr>
        <w:sz w:val="28"/>
        <w:highlight w:val="yellow"/>
      </w:rPr>
    </w:pPr>
    <w:bookmarkStart w:id="2" w:name="_Hlk57132932"/>
    <w:bookmarkStart w:id="3" w:name="_Hlk57132933"/>
  </w:p>
  <w:p w14:paraId="4CA66199" w14:textId="534C7DCD" w:rsidR="00060D65" w:rsidRDefault="003F296E" w:rsidP="003F296E">
    <w:pPr>
      <w:pStyle w:val="Kopfzeile"/>
    </w:pPr>
    <w:r w:rsidRPr="00827322">
      <w:rPr>
        <w:sz w:val="28"/>
      </w:rPr>
      <w:t>PRESSEINFORMATION</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3559944">
    <w:abstractNumId w:val="1"/>
  </w:num>
  <w:num w:numId="2" w16cid:durableId="870921256">
    <w:abstractNumId w:val="0"/>
  </w:num>
  <w:num w:numId="3" w16cid:durableId="1895963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660"/>
    <w:rsid w:val="00012A03"/>
    <w:rsid w:val="00013020"/>
    <w:rsid w:val="000173BC"/>
    <w:rsid w:val="00017FA5"/>
    <w:rsid w:val="000213DD"/>
    <w:rsid w:val="00024C33"/>
    <w:rsid w:val="00034218"/>
    <w:rsid w:val="00044B7F"/>
    <w:rsid w:val="00051AF0"/>
    <w:rsid w:val="0005335A"/>
    <w:rsid w:val="00060D65"/>
    <w:rsid w:val="00060F26"/>
    <w:rsid w:val="000610FF"/>
    <w:rsid w:val="000615F8"/>
    <w:rsid w:val="00061EE1"/>
    <w:rsid w:val="00064D0D"/>
    <w:rsid w:val="00070B51"/>
    <w:rsid w:val="00082181"/>
    <w:rsid w:val="000A3424"/>
    <w:rsid w:val="000B1C2B"/>
    <w:rsid w:val="000B3974"/>
    <w:rsid w:val="000B3F78"/>
    <w:rsid w:val="000B4EDE"/>
    <w:rsid w:val="000C0321"/>
    <w:rsid w:val="000C3C37"/>
    <w:rsid w:val="000D1371"/>
    <w:rsid w:val="000D29B6"/>
    <w:rsid w:val="000D3E8D"/>
    <w:rsid w:val="000E0200"/>
    <w:rsid w:val="000E04CC"/>
    <w:rsid w:val="00104F0D"/>
    <w:rsid w:val="00105371"/>
    <w:rsid w:val="001075DC"/>
    <w:rsid w:val="00111648"/>
    <w:rsid w:val="00123B0F"/>
    <w:rsid w:val="00134373"/>
    <w:rsid w:val="0013547E"/>
    <w:rsid w:val="001359CA"/>
    <w:rsid w:val="00137C57"/>
    <w:rsid w:val="001519D0"/>
    <w:rsid w:val="00152DEC"/>
    <w:rsid w:val="00153AF5"/>
    <w:rsid w:val="00154B5C"/>
    <w:rsid w:val="00167921"/>
    <w:rsid w:val="00171FDC"/>
    <w:rsid w:val="00182837"/>
    <w:rsid w:val="00187CAD"/>
    <w:rsid w:val="00193E77"/>
    <w:rsid w:val="0019647B"/>
    <w:rsid w:val="001969BF"/>
    <w:rsid w:val="001A3253"/>
    <w:rsid w:val="001C1923"/>
    <w:rsid w:val="001C48CD"/>
    <w:rsid w:val="001C6CD4"/>
    <w:rsid w:val="001E44C5"/>
    <w:rsid w:val="001E50E3"/>
    <w:rsid w:val="002023F2"/>
    <w:rsid w:val="00206ED9"/>
    <w:rsid w:val="00210079"/>
    <w:rsid w:val="00210269"/>
    <w:rsid w:val="0021072B"/>
    <w:rsid w:val="00213223"/>
    <w:rsid w:val="00213EEE"/>
    <w:rsid w:val="002222CD"/>
    <w:rsid w:val="00224A56"/>
    <w:rsid w:val="00226478"/>
    <w:rsid w:val="00232173"/>
    <w:rsid w:val="00233D82"/>
    <w:rsid w:val="002363C2"/>
    <w:rsid w:val="00251A26"/>
    <w:rsid w:val="0025391D"/>
    <w:rsid w:val="002559BB"/>
    <w:rsid w:val="00257C74"/>
    <w:rsid w:val="002627FF"/>
    <w:rsid w:val="00263C98"/>
    <w:rsid w:val="00272F5F"/>
    <w:rsid w:val="002746D7"/>
    <w:rsid w:val="002779EE"/>
    <w:rsid w:val="00296668"/>
    <w:rsid w:val="00296A14"/>
    <w:rsid w:val="002A16F2"/>
    <w:rsid w:val="002A7BBE"/>
    <w:rsid w:val="002B0330"/>
    <w:rsid w:val="002B4F02"/>
    <w:rsid w:val="002C09A7"/>
    <w:rsid w:val="002C3635"/>
    <w:rsid w:val="002C3FA8"/>
    <w:rsid w:val="002D06D5"/>
    <w:rsid w:val="002E3F59"/>
    <w:rsid w:val="002E4F48"/>
    <w:rsid w:val="002F3CAA"/>
    <w:rsid w:val="00305669"/>
    <w:rsid w:val="0032089B"/>
    <w:rsid w:val="00323953"/>
    <w:rsid w:val="003244DC"/>
    <w:rsid w:val="00330589"/>
    <w:rsid w:val="00331938"/>
    <w:rsid w:val="00332B3A"/>
    <w:rsid w:val="003503FB"/>
    <w:rsid w:val="00357A14"/>
    <w:rsid w:val="00360117"/>
    <w:rsid w:val="00362272"/>
    <w:rsid w:val="00363785"/>
    <w:rsid w:val="00366CDA"/>
    <w:rsid w:val="003710F9"/>
    <w:rsid w:val="00381664"/>
    <w:rsid w:val="003850E0"/>
    <w:rsid w:val="003B2859"/>
    <w:rsid w:val="003C239E"/>
    <w:rsid w:val="003C6DE2"/>
    <w:rsid w:val="003D03B3"/>
    <w:rsid w:val="003D1B19"/>
    <w:rsid w:val="003D2297"/>
    <w:rsid w:val="003D5DE1"/>
    <w:rsid w:val="003E5372"/>
    <w:rsid w:val="003E660E"/>
    <w:rsid w:val="003F296E"/>
    <w:rsid w:val="003F5850"/>
    <w:rsid w:val="004072C6"/>
    <w:rsid w:val="00417C82"/>
    <w:rsid w:val="00431036"/>
    <w:rsid w:val="00432E2C"/>
    <w:rsid w:val="00434F33"/>
    <w:rsid w:val="0043638C"/>
    <w:rsid w:val="00447135"/>
    <w:rsid w:val="00450028"/>
    <w:rsid w:val="00452F21"/>
    <w:rsid w:val="00470F93"/>
    <w:rsid w:val="0047117A"/>
    <w:rsid w:val="00472BD9"/>
    <w:rsid w:val="00497D8C"/>
    <w:rsid w:val="004A15DB"/>
    <w:rsid w:val="004A5C60"/>
    <w:rsid w:val="004B0DCF"/>
    <w:rsid w:val="004B1203"/>
    <w:rsid w:val="004B603B"/>
    <w:rsid w:val="004D0E61"/>
    <w:rsid w:val="004E5388"/>
    <w:rsid w:val="004E5D7E"/>
    <w:rsid w:val="004E6FF7"/>
    <w:rsid w:val="005008A2"/>
    <w:rsid w:val="00500910"/>
    <w:rsid w:val="00501A49"/>
    <w:rsid w:val="00501AFF"/>
    <w:rsid w:val="0050209F"/>
    <w:rsid w:val="005072A0"/>
    <w:rsid w:val="00507F31"/>
    <w:rsid w:val="005136D9"/>
    <w:rsid w:val="00513735"/>
    <w:rsid w:val="0052126F"/>
    <w:rsid w:val="005245D4"/>
    <w:rsid w:val="00525839"/>
    <w:rsid w:val="005273AA"/>
    <w:rsid w:val="005365AD"/>
    <w:rsid w:val="0054339D"/>
    <w:rsid w:val="00553C91"/>
    <w:rsid w:val="00554812"/>
    <w:rsid w:val="00556162"/>
    <w:rsid w:val="00563F5A"/>
    <w:rsid w:val="00564FAC"/>
    <w:rsid w:val="00566E1C"/>
    <w:rsid w:val="00570F68"/>
    <w:rsid w:val="00581A55"/>
    <w:rsid w:val="00582319"/>
    <w:rsid w:val="00583147"/>
    <w:rsid w:val="005838FE"/>
    <w:rsid w:val="00590AE5"/>
    <w:rsid w:val="00593F46"/>
    <w:rsid w:val="005A0937"/>
    <w:rsid w:val="005A1FB8"/>
    <w:rsid w:val="005A6E9C"/>
    <w:rsid w:val="005A7BF5"/>
    <w:rsid w:val="005B5646"/>
    <w:rsid w:val="005C0975"/>
    <w:rsid w:val="005C4EE0"/>
    <w:rsid w:val="005C681A"/>
    <w:rsid w:val="005D37F0"/>
    <w:rsid w:val="005E139C"/>
    <w:rsid w:val="005E1E33"/>
    <w:rsid w:val="005E3E65"/>
    <w:rsid w:val="005F0F0A"/>
    <w:rsid w:val="00603A0A"/>
    <w:rsid w:val="00607525"/>
    <w:rsid w:val="00611D3E"/>
    <w:rsid w:val="00625F52"/>
    <w:rsid w:val="00630088"/>
    <w:rsid w:val="00635C36"/>
    <w:rsid w:val="0063778F"/>
    <w:rsid w:val="00641054"/>
    <w:rsid w:val="00641CFD"/>
    <w:rsid w:val="00653E88"/>
    <w:rsid w:val="00655482"/>
    <w:rsid w:val="0065664C"/>
    <w:rsid w:val="00662DEC"/>
    <w:rsid w:val="00665C99"/>
    <w:rsid w:val="006721ED"/>
    <w:rsid w:val="0067644A"/>
    <w:rsid w:val="006837CE"/>
    <w:rsid w:val="00684DB4"/>
    <w:rsid w:val="00685C83"/>
    <w:rsid w:val="006917D7"/>
    <w:rsid w:val="006937AF"/>
    <w:rsid w:val="006944FC"/>
    <w:rsid w:val="006A136C"/>
    <w:rsid w:val="006A3259"/>
    <w:rsid w:val="006A4A9F"/>
    <w:rsid w:val="006C09E3"/>
    <w:rsid w:val="006C4D32"/>
    <w:rsid w:val="006D0296"/>
    <w:rsid w:val="006D1943"/>
    <w:rsid w:val="006D4E6F"/>
    <w:rsid w:val="006E049A"/>
    <w:rsid w:val="006E28E4"/>
    <w:rsid w:val="006E3761"/>
    <w:rsid w:val="006E49F9"/>
    <w:rsid w:val="006E726B"/>
    <w:rsid w:val="006F2026"/>
    <w:rsid w:val="006F5225"/>
    <w:rsid w:val="006F727B"/>
    <w:rsid w:val="00704100"/>
    <w:rsid w:val="00723318"/>
    <w:rsid w:val="0073020D"/>
    <w:rsid w:val="00731144"/>
    <w:rsid w:val="00746928"/>
    <w:rsid w:val="00746A3E"/>
    <w:rsid w:val="007477EF"/>
    <w:rsid w:val="007479D7"/>
    <w:rsid w:val="0075383E"/>
    <w:rsid w:val="00755161"/>
    <w:rsid w:val="007555A7"/>
    <w:rsid w:val="007759AB"/>
    <w:rsid w:val="00780E1A"/>
    <w:rsid w:val="00784853"/>
    <w:rsid w:val="00785D24"/>
    <w:rsid w:val="0078681F"/>
    <w:rsid w:val="0079151E"/>
    <w:rsid w:val="00793557"/>
    <w:rsid w:val="00795131"/>
    <w:rsid w:val="007955EE"/>
    <w:rsid w:val="007A0207"/>
    <w:rsid w:val="007A2BEF"/>
    <w:rsid w:val="007B063D"/>
    <w:rsid w:val="007B1E74"/>
    <w:rsid w:val="007B733F"/>
    <w:rsid w:val="007C2E51"/>
    <w:rsid w:val="007C5C4A"/>
    <w:rsid w:val="007F3A2B"/>
    <w:rsid w:val="007F7279"/>
    <w:rsid w:val="00801AB8"/>
    <w:rsid w:val="008021C0"/>
    <w:rsid w:val="00806A21"/>
    <w:rsid w:val="0081075F"/>
    <w:rsid w:val="00812B6D"/>
    <w:rsid w:val="0082215C"/>
    <w:rsid w:val="00823D5F"/>
    <w:rsid w:val="00824706"/>
    <w:rsid w:val="00827322"/>
    <w:rsid w:val="00827AEC"/>
    <w:rsid w:val="00834456"/>
    <w:rsid w:val="008433DF"/>
    <w:rsid w:val="00851C84"/>
    <w:rsid w:val="0085388C"/>
    <w:rsid w:val="00862911"/>
    <w:rsid w:val="008635C6"/>
    <w:rsid w:val="00863CCC"/>
    <w:rsid w:val="00864EDF"/>
    <w:rsid w:val="008727FF"/>
    <w:rsid w:val="00874A31"/>
    <w:rsid w:val="00885C95"/>
    <w:rsid w:val="00895A6A"/>
    <w:rsid w:val="008A4602"/>
    <w:rsid w:val="008B262F"/>
    <w:rsid w:val="008B7F86"/>
    <w:rsid w:val="008C2AEA"/>
    <w:rsid w:val="008E356D"/>
    <w:rsid w:val="008E3C15"/>
    <w:rsid w:val="008F5E98"/>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4E64"/>
    <w:rsid w:val="009674E1"/>
    <w:rsid w:val="00974122"/>
    <w:rsid w:val="00975DCC"/>
    <w:rsid w:val="00980147"/>
    <w:rsid w:val="00982A51"/>
    <w:rsid w:val="00982DEC"/>
    <w:rsid w:val="009861F9"/>
    <w:rsid w:val="00991A36"/>
    <w:rsid w:val="00996182"/>
    <w:rsid w:val="009B38F9"/>
    <w:rsid w:val="009B3C55"/>
    <w:rsid w:val="009B52D7"/>
    <w:rsid w:val="009C50BD"/>
    <w:rsid w:val="009D3590"/>
    <w:rsid w:val="009E63EB"/>
    <w:rsid w:val="009F1A05"/>
    <w:rsid w:val="009F5955"/>
    <w:rsid w:val="00A0156B"/>
    <w:rsid w:val="00A07E4D"/>
    <w:rsid w:val="00A156BA"/>
    <w:rsid w:val="00A15F1F"/>
    <w:rsid w:val="00A20D82"/>
    <w:rsid w:val="00A23382"/>
    <w:rsid w:val="00A30FFE"/>
    <w:rsid w:val="00A32F4B"/>
    <w:rsid w:val="00A35A23"/>
    <w:rsid w:val="00A409DF"/>
    <w:rsid w:val="00A42939"/>
    <w:rsid w:val="00A5045A"/>
    <w:rsid w:val="00A51536"/>
    <w:rsid w:val="00A52076"/>
    <w:rsid w:val="00A63672"/>
    <w:rsid w:val="00A66445"/>
    <w:rsid w:val="00A672C4"/>
    <w:rsid w:val="00A70486"/>
    <w:rsid w:val="00A73574"/>
    <w:rsid w:val="00A771B8"/>
    <w:rsid w:val="00A83B02"/>
    <w:rsid w:val="00A85010"/>
    <w:rsid w:val="00A919F1"/>
    <w:rsid w:val="00AA0D3D"/>
    <w:rsid w:val="00AA2FE5"/>
    <w:rsid w:val="00AA7463"/>
    <w:rsid w:val="00AC3380"/>
    <w:rsid w:val="00AD0F19"/>
    <w:rsid w:val="00AE4D6E"/>
    <w:rsid w:val="00AE5C0C"/>
    <w:rsid w:val="00AF0589"/>
    <w:rsid w:val="00AF4E4D"/>
    <w:rsid w:val="00B01F1B"/>
    <w:rsid w:val="00B03FE5"/>
    <w:rsid w:val="00B101D6"/>
    <w:rsid w:val="00B173CE"/>
    <w:rsid w:val="00B272ED"/>
    <w:rsid w:val="00B27CDD"/>
    <w:rsid w:val="00B30951"/>
    <w:rsid w:val="00B41403"/>
    <w:rsid w:val="00B4322F"/>
    <w:rsid w:val="00B537EB"/>
    <w:rsid w:val="00B61E43"/>
    <w:rsid w:val="00B63DE6"/>
    <w:rsid w:val="00B650E9"/>
    <w:rsid w:val="00B7687B"/>
    <w:rsid w:val="00B8021F"/>
    <w:rsid w:val="00B81B8F"/>
    <w:rsid w:val="00B8490D"/>
    <w:rsid w:val="00B87224"/>
    <w:rsid w:val="00B95FD0"/>
    <w:rsid w:val="00B96348"/>
    <w:rsid w:val="00BA358A"/>
    <w:rsid w:val="00BA571C"/>
    <w:rsid w:val="00BA5BE8"/>
    <w:rsid w:val="00BA7408"/>
    <w:rsid w:val="00BB32CA"/>
    <w:rsid w:val="00BB642A"/>
    <w:rsid w:val="00BC32F5"/>
    <w:rsid w:val="00BC6156"/>
    <w:rsid w:val="00BD3316"/>
    <w:rsid w:val="00BD4D8F"/>
    <w:rsid w:val="00BD6FE8"/>
    <w:rsid w:val="00BE32E0"/>
    <w:rsid w:val="00BE6C58"/>
    <w:rsid w:val="00BF0A71"/>
    <w:rsid w:val="00C00B2E"/>
    <w:rsid w:val="00C01114"/>
    <w:rsid w:val="00C01772"/>
    <w:rsid w:val="00C0357D"/>
    <w:rsid w:val="00C05388"/>
    <w:rsid w:val="00C05476"/>
    <w:rsid w:val="00C144AC"/>
    <w:rsid w:val="00C15D96"/>
    <w:rsid w:val="00C22366"/>
    <w:rsid w:val="00C27845"/>
    <w:rsid w:val="00C30743"/>
    <w:rsid w:val="00C33AE9"/>
    <w:rsid w:val="00C46576"/>
    <w:rsid w:val="00C510A1"/>
    <w:rsid w:val="00C60419"/>
    <w:rsid w:val="00C65B28"/>
    <w:rsid w:val="00C66E59"/>
    <w:rsid w:val="00C75635"/>
    <w:rsid w:val="00C8268F"/>
    <w:rsid w:val="00C82E3C"/>
    <w:rsid w:val="00C84DA6"/>
    <w:rsid w:val="00C8583F"/>
    <w:rsid w:val="00C955B4"/>
    <w:rsid w:val="00C95AE8"/>
    <w:rsid w:val="00CA0E81"/>
    <w:rsid w:val="00CA23CA"/>
    <w:rsid w:val="00CB68FA"/>
    <w:rsid w:val="00CC0182"/>
    <w:rsid w:val="00CC086A"/>
    <w:rsid w:val="00CC35B3"/>
    <w:rsid w:val="00CC6BF4"/>
    <w:rsid w:val="00CC781E"/>
    <w:rsid w:val="00CD0DA4"/>
    <w:rsid w:val="00CD33FB"/>
    <w:rsid w:val="00CD3E9B"/>
    <w:rsid w:val="00CE0A77"/>
    <w:rsid w:val="00CE438B"/>
    <w:rsid w:val="00CF3881"/>
    <w:rsid w:val="00CF615B"/>
    <w:rsid w:val="00D04D75"/>
    <w:rsid w:val="00D05531"/>
    <w:rsid w:val="00D05FBD"/>
    <w:rsid w:val="00D12196"/>
    <w:rsid w:val="00D16B9A"/>
    <w:rsid w:val="00D16D2F"/>
    <w:rsid w:val="00D2438E"/>
    <w:rsid w:val="00D2635E"/>
    <w:rsid w:val="00D30998"/>
    <w:rsid w:val="00D33488"/>
    <w:rsid w:val="00D35749"/>
    <w:rsid w:val="00D36B23"/>
    <w:rsid w:val="00D436F8"/>
    <w:rsid w:val="00D45548"/>
    <w:rsid w:val="00D609C0"/>
    <w:rsid w:val="00D64B9F"/>
    <w:rsid w:val="00D67540"/>
    <w:rsid w:val="00D727AE"/>
    <w:rsid w:val="00D7725B"/>
    <w:rsid w:val="00D862F2"/>
    <w:rsid w:val="00D863DD"/>
    <w:rsid w:val="00D87611"/>
    <w:rsid w:val="00D87EE5"/>
    <w:rsid w:val="00D91E3E"/>
    <w:rsid w:val="00D97F0A"/>
    <w:rsid w:val="00DC39E8"/>
    <w:rsid w:val="00DD4CEC"/>
    <w:rsid w:val="00DD75EC"/>
    <w:rsid w:val="00DE0A86"/>
    <w:rsid w:val="00DE39FF"/>
    <w:rsid w:val="00DE54AF"/>
    <w:rsid w:val="00DE7A8E"/>
    <w:rsid w:val="00DF2CBD"/>
    <w:rsid w:val="00DF5684"/>
    <w:rsid w:val="00DF69DB"/>
    <w:rsid w:val="00E006CE"/>
    <w:rsid w:val="00E03016"/>
    <w:rsid w:val="00E03F6C"/>
    <w:rsid w:val="00E24623"/>
    <w:rsid w:val="00E32FDF"/>
    <w:rsid w:val="00E36CF8"/>
    <w:rsid w:val="00E416BF"/>
    <w:rsid w:val="00E447FA"/>
    <w:rsid w:val="00E560C0"/>
    <w:rsid w:val="00E66448"/>
    <w:rsid w:val="00E72D90"/>
    <w:rsid w:val="00E73A8F"/>
    <w:rsid w:val="00E73CA4"/>
    <w:rsid w:val="00E76B45"/>
    <w:rsid w:val="00E81037"/>
    <w:rsid w:val="00E82F90"/>
    <w:rsid w:val="00E867F2"/>
    <w:rsid w:val="00E90906"/>
    <w:rsid w:val="00E930AF"/>
    <w:rsid w:val="00E95DA6"/>
    <w:rsid w:val="00EB1BF6"/>
    <w:rsid w:val="00EB520F"/>
    <w:rsid w:val="00EC5E86"/>
    <w:rsid w:val="00ED21D7"/>
    <w:rsid w:val="00ED6AA7"/>
    <w:rsid w:val="00EE0BDE"/>
    <w:rsid w:val="00EE175A"/>
    <w:rsid w:val="00EE22A8"/>
    <w:rsid w:val="00EE426F"/>
    <w:rsid w:val="00EE5947"/>
    <w:rsid w:val="00EE6BEC"/>
    <w:rsid w:val="00EE6F0A"/>
    <w:rsid w:val="00EF13FA"/>
    <w:rsid w:val="00EF5543"/>
    <w:rsid w:val="00EF7129"/>
    <w:rsid w:val="00EF7C37"/>
    <w:rsid w:val="00F01DF7"/>
    <w:rsid w:val="00F06FBE"/>
    <w:rsid w:val="00F07CE0"/>
    <w:rsid w:val="00F108B7"/>
    <w:rsid w:val="00F10C7B"/>
    <w:rsid w:val="00F10D9C"/>
    <w:rsid w:val="00F120E1"/>
    <w:rsid w:val="00F15A28"/>
    <w:rsid w:val="00F17BBB"/>
    <w:rsid w:val="00F2218A"/>
    <w:rsid w:val="00F315A9"/>
    <w:rsid w:val="00F35633"/>
    <w:rsid w:val="00F4179C"/>
    <w:rsid w:val="00F42141"/>
    <w:rsid w:val="00F4375D"/>
    <w:rsid w:val="00F518E8"/>
    <w:rsid w:val="00F62DF1"/>
    <w:rsid w:val="00F63E62"/>
    <w:rsid w:val="00F824DD"/>
    <w:rsid w:val="00F82635"/>
    <w:rsid w:val="00F835C4"/>
    <w:rsid w:val="00F85329"/>
    <w:rsid w:val="00F869F0"/>
    <w:rsid w:val="00F87758"/>
    <w:rsid w:val="00F90EFF"/>
    <w:rsid w:val="00FA78ED"/>
    <w:rsid w:val="00FB18F9"/>
    <w:rsid w:val="00FB6F1B"/>
    <w:rsid w:val="00FC138F"/>
    <w:rsid w:val="00FD1FBD"/>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272ED"/>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D0DA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2230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19635924">
      <w:bodyDiv w:val="1"/>
      <w:marLeft w:val="0"/>
      <w:marRight w:val="0"/>
      <w:marTop w:val="0"/>
      <w:marBottom w:val="0"/>
      <w:divBdr>
        <w:top w:val="none" w:sz="0" w:space="0" w:color="auto"/>
        <w:left w:val="none" w:sz="0" w:space="0" w:color="auto"/>
        <w:bottom w:val="none" w:sz="0" w:space="0" w:color="auto"/>
        <w:right w:val="none" w:sz="0" w:space="0" w:color="auto"/>
      </w:divBdr>
    </w:div>
    <w:div w:id="1261179608">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588806568">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hyperlink" Target="https://www.facebook.com/StiebnerV/"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www.pinterest.at/StiebnerVerlag/_created/"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s://www.stiebner.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s://www.instagram.com/stiebnerverlag/?hl=de"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mailto:stiebner@kommunikationpur.com" TargetMode="External"/><Relationship Id="rId14" Type="http://schemas.openxmlformats.org/officeDocument/2006/relationships/image" Target="media/image7.jpe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5604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6450</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Sarah Fischer - kommunikation.pur GmbH</cp:lastModifiedBy>
  <cp:revision>8</cp:revision>
  <cp:lastPrinted>2024-10-14T07:53:00Z</cp:lastPrinted>
  <dcterms:created xsi:type="dcterms:W3CDTF">2024-08-13T10:11:00Z</dcterms:created>
  <dcterms:modified xsi:type="dcterms:W3CDTF">2024-10-14T07:54:00Z</dcterms:modified>
</cp:coreProperties>
</file>