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0E4E81" w14:textId="77777777" w:rsidR="00E729CD" w:rsidRPr="00E729CD" w:rsidRDefault="00E729CD" w:rsidP="00E729CD">
      <w:pPr>
        <w:rPr>
          <w:rFonts w:cs="Arial"/>
          <w:bCs/>
          <w:sz w:val="32"/>
          <w:szCs w:val="32"/>
        </w:rPr>
      </w:pPr>
      <w:r w:rsidRPr="00E729CD">
        <w:rPr>
          <w:rFonts w:cs="Arial"/>
          <w:bCs/>
          <w:sz w:val="32"/>
          <w:szCs w:val="32"/>
        </w:rPr>
        <w:t>PRESSEMITTEILUNG</w:t>
      </w:r>
    </w:p>
    <w:p w14:paraId="00E6792B" w14:textId="77777777" w:rsidR="00E729CD" w:rsidRPr="00E729CD" w:rsidRDefault="00E729CD" w:rsidP="00E729CD">
      <w:pPr>
        <w:spacing w:line="360" w:lineRule="auto"/>
        <w:rPr>
          <w:rFonts w:cs="Arial"/>
          <w:bCs/>
          <w:sz w:val="28"/>
          <w:szCs w:val="28"/>
        </w:rPr>
      </w:pPr>
    </w:p>
    <w:p w14:paraId="24C312FB" w14:textId="2F61D251" w:rsidR="00E729CD" w:rsidRPr="00E729CD" w:rsidRDefault="001E5165" w:rsidP="00E729CD">
      <w:pPr>
        <w:autoSpaceDE w:val="0"/>
        <w:autoSpaceDN w:val="0"/>
        <w:adjustRightInd w:val="0"/>
        <w:spacing w:line="360" w:lineRule="auto"/>
        <w:rPr>
          <w:rFonts w:cs="Arial"/>
          <w:bCs/>
          <w:sz w:val="28"/>
          <w:szCs w:val="20"/>
        </w:rPr>
      </w:pPr>
      <w:r>
        <w:rPr>
          <w:rFonts w:cs="Arial"/>
          <w:bCs/>
          <w:sz w:val="28"/>
          <w:szCs w:val="20"/>
        </w:rPr>
        <w:t xml:space="preserve">Valensina Gruppe </w:t>
      </w:r>
      <w:r w:rsidRPr="001E5165">
        <w:rPr>
          <w:rFonts w:cs="Arial"/>
          <w:bCs/>
          <w:sz w:val="28"/>
          <w:szCs w:val="20"/>
        </w:rPr>
        <w:t>mit TOP 100-Award ausgezeichne</w:t>
      </w:r>
      <w:r w:rsidR="00E729CD">
        <w:rPr>
          <w:rFonts w:cs="Arial"/>
          <w:bCs/>
          <w:sz w:val="28"/>
          <w:szCs w:val="20"/>
        </w:rPr>
        <w:t>t</w:t>
      </w:r>
    </w:p>
    <w:p w14:paraId="46CE3F64" w14:textId="7A5359FF" w:rsidR="00E729CD" w:rsidRDefault="00EF4119" w:rsidP="00E729CD">
      <w:pPr>
        <w:autoSpaceDE w:val="0"/>
        <w:autoSpaceDN w:val="0"/>
        <w:adjustRightInd w:val="0"/>
        <w:spacing w:line="360" w:lineRule="auto"/>
        <w:rPr>
          <w:b/>
          <w:sz w:val="22"/>
        </w:rPr>
      </w:pPr>
      <w:r>
        <w:rPr>
          <w:b/>
          <w:sz w:val="22"/>
        </w:rPr>
        <w:t xml:space="preserve">Mehr als 100 Prüfkriterien evaluiert: </w:t>
      </w:r>
      <w:r w:rsidR="001E5165">
        <w:rPr>
          <w:b/>
          <w:sz w:val="22"/>
        </w:rPr>
        <w:t>Mittelständler überzeugt im Innovationswettbewerb</w:t>
      </w:r>
    </w:p>
    <w:p w14:paraId="3EAF5316" w14:textId="77777777" w:rsidR="001E5165" w:rsidRPr="00E729CD" w:rsidRDefault="001E5165" w:rsidP="00E729CD">
      <w:pPr>
        <w:autoSpaceDE w:val="0"/>
        <w:autoSpaceDN w:val="0"/>
        <w:adjustRightInd w:val="0"/>
        <w:spacing w:line="360" w:lineRule="auto"/>
        <w:rPr>
          <w:rFonts w:cs="Arial"/>
          <w:b/>
          <w:sz w:val="20"/>
          <w:szCs w:val="20"/>
        </w:rPr>
      </w:pPr>
    </w:p>
    <w:p w14:paraId="7162BEEF" w14:textId="76911767" w:rsidR="00E729CD" w:rsidRPr="00E729CD" w:rsidRDefault="00E729CD" w:rsidP="00E729CD">
      <w:pPr>
        <w:autoSpaceDE w:val="0"/>
        <w:autoSpaceDN w:val="0"/>
        <w:adjustRightInd w:val="0"/>
        <w:spacing w:line="360" w:lineRule="auto"/>
        <w:rPr>
          <w:rFonts w:cs="Arial"/>
          <w:b/>
          <w:bCs/>
          <w:sz w:val="20"/>
          <w:szCs w:val="20"/>
        </w:rPr>
      </w:pPr>
      <w:r w:rsidRPr="00DA2216">
        <w:rPr>
          <w:rFonts w:cs="Arial"/>
          <w:b/>
          <w:sz w:val="20"/>
          <w:szCs w:val="20"/>
        </w:rPr>
        <w:t xml:space="preserve">Mönchengladbach, </w:t>
      </w:r>
      <w:r w:rsidR="00DA2216" w:rsidRPr="00DA2216">
        <w:rPr>
          <w:rFonts w:cs="Arial"/>
          <w:b/>
          <w:sz w:val="20"/>
          <w:szCs w:val="20"/>
        </w:rPr>
        <w:t>11</w:t>
      </w:r>
      <w:r w:rsidRPr="00DA2216">
        <w:rPr>
          <w:rFonts w:cs="Arial"/>
          <w:b/>
          <w:sz w:val="20"/>
          <w:szCs w:val="20"/>
        </w:rPr>
        <w:t>.</w:t>
      </w:r>
      <w:r w:rsidR="001E5165" w:rsidRPr="00DA2216">
        <w:rPr>
          <w:rFonts w:cs="Arial"/>
          <w:b/>
          <w:sz w:val="20"/>
          <w:szCs w:val="20"/>
        </w:rPr>
        <w:t>0</w:t>
      </w:r>
      <w:r w:rsidR="00B829C8" w:rsidRPr="00DA2216">
        <w:rPr>
          <w:rFonts w:cs="Arial"/>
          <w:b/>
          <w:sz w:val="20"/>
          <w:szCs w:val="20"/>
        </w:rPr>
        <w:t>2</w:t>
      </w:r>
      <w:r w:rsidRPr="00DA2216">
        <w:rPr>
          <w:rFonts w:cs="Arial"/>
          <w:b/>
          <w:sz w:val="20"/>
          <w:szCs w:val="20"/>
        </w:rPr>
        <w:t>.202</w:t>
      </w:r>
      <w:r w:rsidR="00A36AF3" w:rsidRPr="00DA2216">
        <w:rPr>
          <w:rFonts w:cs="Arial"/>
          <w:b/>
          <w:sz w:val="20"/>
          <w:szCs w:val="20"/>
        </w:rPr>
        <w:t>5</w:t>
      </w:r>
      <w:r w:rsidRPr="00DA2216">
        <w:rPr>
          <w:rFonts w:cs="Arial"/>
          <w:b/>
          <w:sz w:val="20"/>
          <w:szCs w:val="20"/>
        </w:rPr>
        <w:t xml:space="preserve"> – </w:t>
      </w:r>
      <w:r w:rsidR="001E5165" w:rsidRPr="00DA2216">
        <w:rPr>
          <w:b/>
          <w:sz w:val="20"/>
        </w:rPr>
        <w:t>Die Valensina</w:t>
      </w:r>
      <w:r w:rsidR="001E5165">
        <w:rPr>
          <w:b/>
          <w:sz w:val="20"/>
        </w:rPr>
        <w:t xml:space="preserve"> Gruppe</w:t>
      </w:r>
      <w:r w:rsidR="001E5165">
        <w:rPr>
          <w:b/>
          <w:color w:val="FF0000"/>
          <w:sz w:val="20"/>
        </w:rPr>
        <w:t xml:space="preserve"> </w:t>
      </w:r>
      <w:r w:rsidR="001E5165" w:rsidRPr="00EF23DB">
        <w:rPr>
          <w:b/>
          <w:color w:val="000000" w:themeColor="text1"/>
          <w:sz w:val="20"/>
        </w:rPr>
        <w:t xml:space="preserve">hat </w:t>
      </w:r>
      <w:r w:rsidR="001E5165">
        <w:rPr>
          <w:b/>
          <w:color w:val="000000" w:themeColor="text1"/>
          <w:sz w:val="20"/>
        </w:rPr>
        <w:t xml:space="preserve">sich beim Innovationswettbewerb TOP 100 durchgesetzt und trägt ab sofort das TOP 100-Siegel 2025. Den Award erhalten nur besonders innovative mittelständische Unternehmen. </w:t>
      </w:r>
      <w:r w:rsidR="00E91701">
        <w:rPr>
          <w:b/>
          <w:color w:val="000000" w:themeColor="text1"/>
          <w:sz w:val="20"/>
        </w:rPr>
        <w:t>Die Auszeichnung bestätigt die erfolgreiche Förderung von Innovationsprozessen in der Unternehmensgruppe</w:t>
      </w:r>
      <w:r w:rsidR="0038236C">
        <w:rPr>
          <w:b/>
          <w:color w:val="000000" w:themeColor="text1"/>
          <w:sz w:val="20"/>
        </w:rPr>
        <w:t xml:space="preserve">. </w:t>
      </w:r>
      <w:r w:rsidR="002E11F4">
        <w:rPr>
          <w:b/>
          <w:color w:val="000000" w:themeColor="text1"/>
          <w:sz w:val="20"/>
        </w:rPr>
        <w:t>Treibende Kraft</w:t>
      </w:r>
      <w:r w:rsidR="0038236C">
        <w:rPr>
          <w:b/>
          <w:color w:val="000000" w:themeColor="text1"/>
          <w:sz w:val="20"/>
        </w:rPr>
        <w:t xml:space="preserve"> </w:t>
      </w:r>
      <w:r w:rsidR="002E11F4">
        <w:rPr>
          <w:b/>
          <w:color w:val="000000" w:themeColor="text1"/>
          <w:sz w:val="20"/>
        </w:rPr>
        <w:t xml:space="preserve">ist dabei der </w:t>
      </w:r>
      <w:r w:rsidR="0038236C">
        <w:rPr>
          <w:b/>
          <w:color w:val="000000" w:themeColor="text1"/>
          <w:sz w:val="20"/>
        </w:rPr>
        <w:t>F</w:t>
      </w:r>
      <w:r w:rsidR="00E91701" w:rsidRPr="00E91701">
        <w:rPr>
          <w:b/>
          <w:color w:val="000000" w:themeColor="text1"/>
          <w:sz w:val="20"/>
        </w:rPr>
        <w:t>achbereich Business Development &amp; Innovation</w:t>
      </w:r>
      <w:r w:rsidR="0038236C">
        <w:rPr>
          <w:b/>
          <w:color w:val="000000" w:themeColor="text1"/>
          <w:sz w:val="20"/>
        </w:rPr>
        <w:t xml:space="preserve">, der </w:t>
      </w:r>
      <w:r w:rsidR="0012470B">
        <w:rPr>
          <w:b/>
          <w:color w:val="000000" w:themeColor="text1"/>
          <w:sz w:val="20"/>
        </w:rPr>
        <w:t>alle Aktivitäten</w:t>
      </w:r>
      <w:r w:rsidR="0038236C" w:rsidRPr="0038236C">
        <w:rPr>
          <w:b/>
          <w:color w:val="000000" w:themeColor="text1"/>
          <w:sz w:val="20"/>
        </w:rPr>
        <w:t xml:space="preserve"> rund um </w:t>
      </w:r>
      <w:r w:rsidR="0012470B">
        <w:rPr>
          <w:b/>
          <w:color w:val="000000" w:themeColor="text1"/>
          <w:sz w:val="20"/>
        </w:rPr>
        <w:t>das Thema</w:t>
      </w:r>
      <w:r w:rsidR="002E11F4">
        <w:rPr>
          <w:b/>
          <w:color w:val="000000" w:themeColor="text1"/>
          <w:sz w:val="20"/>
        </w:rPr>
        <w:t xml:space="preserve"> zentral steuert</w:t>
      </w:r>
      <w:r w:rsidR="0038236C" w:rsidRPr="0038236C">
        <w:rPr>
          <w:b/>
          <w:color w:val="000000" w:themeColor="text1"/>
          <w:sz w:val="20"/>
        </w:rPr>
        <w:t xml:space="preserve"> und </w:t>
      </w:r>
      <w:r w:rsidR="0038236C">
        <w:rPr>
          <w:b/>
          <w:color w:val="000000" w:themeColor="text1"/>
          <w:sz w:val="20"/>
        </w:rPr>
        <w:t>gezielt voran</w:t>
      </w:r>
      <w:r w:rsidR="002E11F4">
        <w:rPr>
          <w:b/>
          <w:color w:val="000000" w:themeColor="text1"/>
          <w:sz w:val="20"/>
        </w:rPr>
        <w:t>bringt</w:t>
      </w:r>
      <w:r w:rsidR="00E91701">
        <w:rPr>
          <w:b/>
          <w:color w:val="000000" w:themeColor="text1"/>
          <w:sz w:val="20"/>
        </w:rPr>
        <w:t>.</w:t>
      </w:r>
    </w:p>
    <w:p w14:paraId="7443CE55" w14:textId="77777777" w:rsidR="00E729CD" w:rsidRPr="00E729CD" w:rsidRDefault="00E729CD" w:rsidP="00E729CD">
      <w:pPr>
        <w:autoSpaceDE w:val="0"/>
        <w:autoSpaceDN w:val="0"/>
        <w:adjustRightInd w:val="0"/>
        <w:spacing w:line="360" w:lineRule="auto"/>
        <w:rPr>
          <w:rFonts w:cs="Arial"/>
          <w:b/>
          <w:sz w:val="20"/>
          <w:szCs w:val="20"/>
        </w:rPr>
      </w:pPr>
    </w:p>
    <w:p w14:paraId="07F5ED8D" w14:textId="1D8A2409" w:rsidR="00001672" w:rsidRDefault="002E11F4" w:rsidP="007D7A76">
      <w:pPr>
        <w:autoSpaceDE w:val="0"/>
        <w:autoSpaceDN w:val="0"/>
        <w:adjustRightInd w:val="0"/>
        <w:spacing w:line="360" w:lineRule="auto"/>
        <w:rPr>
          <w:rFonts w:cs="Arial"/>
          <w:sz w:val="20"/>
          <w:szCs w:val="20"/>
        </w:rPr>
      </w:pPr>
      <w:r>
        <w:rPr>
          <w:rFonts w:cs="Arial"/>
          <w:sz w:val="20"/>
          <w:szCs w:val="20"/>
        </w:rPr>
        <w:t>„</w:t>
      </w:r>
      <w:r w:rsidRPr="002E11F4">
        <w:rPr>
          <w:rFonts w:cs="Arial"/>
          <w:sz w:val="20"/>
          <w:szCs w:val="20"/>
        </w:rPr>
        <w:t>Unsere Zukunft passiert nicht einfach. Sie ist das Ergebnis von all dem, was wir gemeinsam heute tun!</w:t>
      </w:r>
      <w:r>
        <w:rPr>
          <w:rFonts w:cs="Arial"/>
          <w:sz w:val="20"/>
          <w:szCs w:val="20"/>
        </w:rPr>
        <w:t>“</w:t>
      </w:r>
      <w:r w:rsidR="007374CA">
        <w:rPr>
          <w:rFonts w:cs="Arial"/>
          <w:sz w:val="20"/>
          <w:szCs w:val="20"/>
        </w:rPr>
        <w:t>,</w:t>
      </w:r>
      <w:r>
        <w:rPr>
          <w:rFonts w:cs="Arial"/>
          <w:sz w:val="20"/>
          <w:szCs w:val="20"/>
        </w:rPr>
        <w:t xml:space="preserve"> so lautet der Leitsatz der Valensina Gruppe</w:t>
      </w:r>
      <w:r w:rsidR="007843D8">
        <w:rPr>
          <w:rFonts w:cs="Arial"/>
          <w:sz w:val="20"/>
          <w:szCs w:val="20"/>
        </w:rPr>
        <w:t xml:space="preserve"> und ihres </w:t>
      </w:r>
      <w:r w:rsidR="007843D8" w:rsidRPr="002E11F4">
        <w:rPr>
          <w:rFonts w:cs="Arial"/>
          <w:sz w:val="20"/>
          <w:szCs w:val="20"/>
        </w:rPr>
        <w:t>Fachbereichs Business Development &amp; Innovation</w:t>
      </w:r>
      <w:r>
        <w:rPr>
          <w:rFonts w:cs="Arial"/>
          <w:sz w:val="20"/>
          <w:szCs w:val="20"/>
        </w:rPr>
        <w:t>. Gegründet 2018 widmet</w:t>
      </w:r>
      <w:r w:rsidRPr="002E11F4">
        <w:rPr>
          <w:rFonts w:cs="Arial"/>
          <w:sz w:val="20"/>
          <w:szCs w:val="20"/>
        </w:rPr>
        <w:t xml:space="preserve"> sich </w:t>
      </w:r>
      <w:r w:rsidR="00717430">
        <w:rPr>
          <w:rFonts w:cs="Arial"/>
          <w:sz w:val="20"/>
          <w:szCs w:val="20"/>
        </w:rPr>
        <w:t>die eigenständige Abteilung</w:t>
      </w:r>
      <w:r>
        <w:rPr>
          <w:rFonts w:cs="Arial"/>
          <w:sz w:val="20"/>
          <w:szCs w:val="20"/>
        </w:rPr>
        <w:t xml:space="preserve"> </w:t>
      </w:r>
      <w:r w:rsidR="00D30B89" w:rsidRPr="00D30B89">
        <w:rPr>
          <w:rFonts w:cs="Arial"/>
          <w:sz w:val="20"/>
          <w:szCs w:val="20"/>
        </w:rPr>
        <w:t xml:space="preserve">gezielt </w:t>
      </w:r>
      <w:r w:rsidR="00EF2CAA">
        <w:rPr>
          <w:rFonts w:cs="Arial"/>
          <w:sz w:val="20"/>
          <w:szCs w:val="20"/>
        </w:rPr>
        <w:t>den</w:t>
      </w:r>
      <w:r w:rsidR="00D30B89" w:rsidRPr="00D30B89">
        <w:rPr>
          <w:rFonts w:cs="Arial"/>
          <w:sz w:val="20"/>
          <w:szCs w:val="20"/>
        </w:rPr>
        <w:t xml:space="preserve"> Themen Unternehmensentwicklung und Innovation,</w:t>
      </w:r>
      <w:r>
        <w:rPr>
          <w:rFonts w:cs="Arial"/>
          <w:sz w:val="20"/>
          <w:szCs w:val="20"/>
        </w:rPr>
        <w:t xml:space="preserve"> von der </w:t>
      </w:r>
      <w:r w:rsidR="001C1C2E">
        <w:rPr>
          <w:rFonts w:cs="Arial"/>
          <w:sz w:val="20"/>
          <w:szCs w:val="20"/>
        </w:rPr>
        <w:t>Etablierung</w:t>
      </w:r>
      <w:r w:rsidRPr="002E11F4">
        <w:rPr>
          <w:rFonts w:cs="Arial"/>
          <w:sz w:val="20"/>
          <w:szCs w:val="20"/>
        </w:rPr>
        <w:t xml:space="preserve"> </w:t>
      </w:r>
      <w:r w:rsidR="001C1C2E">
        <w:rPr>
          <w:rFonts w:cs="Arial"/>
          <w:sz w:val="20"/>
          <w:szCs w:val="20"/>
        </w:rPr>
        <w:t>von</w:t>
      </w:r>
      <w:r w:rsidRPr="002E11F4">
        <w:rPr>
          <w:rFonts w:cs="Arial"/>
          <w:sz w:val="20"/>
          <w:szCs w:val="20"/>
        </w:rPr>
        <w:t xml:space="preserve"> </w:t>
      </w:r>
      <w:r w:rsidR="00001672" w:rsidRPr="00001672">
        <w:rPr>
          <w:rFonts w:cs="Arial"/>
          <w:sz w:val="20"/>
          <w:szCs w:val="20"/>
        </w:rPr>
        <w:t>Innovationsprozesse</w:t>
      </w:r>
      <w:r w:rsidR="00D30B89">
        <w:rPr>
          <w:rFonts w:cs="Arial"/>
          <w:sz w:val="20"/>
          <w:szCs w:val="20"/>
        </w:rPr>
        <w:t>n</w:t>
      </w:r>
      <w:r>
        <w:rPr>
          <w:rFonts w:cs="Arial"/>
          <w:sz w:val="20"/>
          <w:szCs w:val="20"/>
        </w:rPr>
        <w:t xml:space="preserve"> </w:t>
      </w:r>
      <w:r w:rsidR="001C1C2E">
        <w:rPr>
          <w:rFonts w:cs="Arial"/>
          <w:sz w:val="20"/>
          <w:szCs w:val="20"/>
        </w:rPr>
        <w:t xml:space="preserve">über </w:t>
      </w:r>
      <w:r w:rsidR="001C1C2E" w:rsidRPr="001C1C2E">
        <w:rPr>
          <w:rFonts w:cs="Arial"/>
          <w:sz w:val="20"/>
          <w:szCs w:val="20"/>
        </w:rPr>
        <w:t xml:space="preserve">die </w:t>
      </w:r>
      <w:r w:rsidR="001C1C2E">
        <w:rPr>
          <w:rFonts w:cs="Arial"/>
          <w:sz w:val="20"/>
          <w:szCs w:val="20"/>
        </w:rPr>
        <w:t>Einbindung von Mitarbeitenden</w:t>
      </w:r>
      <w:r w:rsidR="002422C6">
        <w:rPr>
          <w:rFonts w:cs="Arial"/>
          <w:sz w:val="20"/>
          <w:szCs w:val="20"/>
        </w:rPr>
        <w:t xml:space="preserve"> sowie </w:t>
      </w:r>
      <w:r w:rsidR="001C1C2E">
        <w:rPr>
          <w:rFonts w:cs="Arial"/>
          <w:sz w:val="20"/>
          <w:szCs w:val="20"/>
        </w:rPr>
        <w:t>die Kollaboration</w:t>
      </w:r>
      <w:r w:rsidR="001C1C2E" w:rsidRPr="001C1C2E">
        <w:rPr>
          <w:rFonts w:cs="Arial"/>
          <w:sz w:val="20"/>
          <w:szCs w:val="20"/>
        </w:rPr>
        <w:t xml:space="preserve"> mit </w:t>
      </w:r>
      <w:r w:rsidR="00711FEE">
        <w:rPr>
          <w:rFonts w:cs="Arial"/>
          <w:sz w:val="20"/>
          <w:szCs w:val="20"/>
        </w:rPr>
        <w:t>externen Partnern wie Hochschulen und</w:t>
      </w:r>
      <w:r w:rsidR="001C1C2E">
        <w:rPr>
          <w:rFonts w:cs="Arial"/>
          <w:sz w:val="20"/>
          <w:szCs w:val="20"/>
        </w:rPr>
        <w:t xml:space="preserve"> </w:t>
      </w:r>
      <w:r w:rsidR="001C1C2E" w:rsidRPr="001C1C2E">
        <w:rPr>
          <w:rFonts w:cs="Arial"/>
          <w:sz w:val="20"/>
          <w:szCs w:val="20"/>
        </w:rPr>
        <w:t>Start</w:t>
      </w:r>
      <w:r w:rsidR="00EF2CAA">
        <w:rPr>
          <w:rFonts w:cs="Arial"/>
          <w:sz w:val="20"/>
          <w:szCs w:val="20"/>
        </w:rPr>
        <w:t>-u</w:t>
      </w:r>
      <w:r w:rsidR="001C1C2E" w:rsidRPr="001C1C2E">
        <w:rPr>
          <w:rFonts w:cs="Arial"/>
          <w:sz w:val="20"/>
          <w:szCs w:val="20"/>
        </w:rPr>
        <w:t>ps</w:t>
      </w:r>
      <w:r w:rsidR="001C1C2E">
        <w:rPr>
          <w:rFonts w:cs="Arial"/>
          <w:sz w:val="20"/>
          <w:szCs w:val="20"/>
        </w:rPr>
        <w:t xml:space="preserve">, bis hin zu </w:t>
      </w:r>
      <w:r w:rsidR="007843D8">
        <w:rPr>
          <w:rFonts w:cs="Arial"/>
          <w:sz w:val="20"/>
          <w:szCs w:val="20"/>
        </w:rPr>
        <w:t>intensiver</w:t>
      </w:r>
      <w:r w:rsidR="001C1C2E" w:rsidRPr="001C1C2E">
        <w:rPr>
          <w:rFonts w:cs="Arial"/>
          <w:sz w:val="20"/>
          <w:szCs w:val="20"/>
        </w:rPr>
        <w:t xml:space="preserve"> Netzwerkarbeit</w:t>
      </w:r>
      <w:r w:rsidR="001C1C2E">
        <w:rPr>
          <w:rFonts w:cs="Arial"/>
          <w:sz w:val="20"/>
          <w:szCs w:val="20"/>
        </w:rPr>
        <w:t xml:space="preserve">. </w:t>
      </w:r>
      <w:r w:rsidR="002422C6">
        <w:rPr>
          <w:rFonts w:cs="Arial"/>
          <w:sz w:val="20"/>
          <w:szCs w:val="20"/>
        </w:rPr>
        <w:t>D</w:t>
      </w:r>
      <w:r w:rsidR="007843D8">
        <w:rPr>
          <w:rFonts w:cs="Arial"/>
          <w:sz w:val="20"/>
          <w:szCs w:val="20"/>
        </w:rPr>
        <w:t>ieses</w:t>
      </w:r>
      <w:r w:rsidR="00717430">
        <w:rPr>
          <w:rFonts w:cs="Arial"/>
          <w:sz w:val="20"/>
          <w:szCs w:val="20"/>
        </w:rPr>
        <w:t xml:space="preserve"> </w:t>
      </w:r>
      <w:r w:rsidR="002422C6">
        <w:rPr>
          <w:rFonts w:cs="Arial"/>
          <w:sz w:val="20"/>
          <w:szCs w:val="20"/>
        </w:rPr>
        <w:t>Engagement trägt nun</w:t>
      </w:r>
      <w:r w:rsidR="001C1C2E">
        <w:rPr>
          <w:rFonts w:cs="Arial"/>
          <w:sz w:val="20"/>
          <w:szCs w:val="20"/>
        </w:rPr>
        <w:t xml:space="preserve"> Früchte</w:t>
      </w:r>
      <w:r w:rsidR="00001672">
        <w:rPr>
          <w:rFonts w:cs="Arial"/>
          <w:sz w:val="20"/>
          <w:szCs w:val="20"/>
        </w:rPr>
        <w:t xml:space="preserve">: Die Valensina Gruppe wurde beim </w:t>
      </w:r>
      <w:r w:rsidR="00001672" w:rsidRPr="00001672">
        <w:rPr>
          <w:rFonts w:cs="Arial"/>
          <w:sz w:val="20"/>
          <w:szCs w:val="20"/>
        </w:rPr>
        <w:t xml:space="preserve">Innovationswettbewerb </w:t>
      </w:r>
      <w:r w:rsidR="00001672">
        <w:rPr>
          <w:rFonts w:cs="Arial"/>
          <w:sz w:val="20"/>
          <w:szCs w:val="20"/>
        </w:rPr>
        <w:t xml:space="preserve">Top 100 ausgezeichnet. </w:t>
      </w:r>
    </w:p>
    <w:p w14:paraId="5151A284" w14:textId="77777777" w:rsidR="00717430" w:rsidRDefault="00717430" w:rsidP="007D7A76">
      <w:pPr>
        <w:autoSpaceDE w:val="0"/>
        <w:autoSpaceDN w:val="0"/>
        <w:adjustRightInd w:val="0"/>
        <w:spacing w:line="360" w:lineRule="auto"/>
        <w:rPr>
          <w:rFonts w:cs="Arial"/>
          <w:sz w:val="20"/>
          <w:szCs w:val="20"/>
        </w:rPr>
      </w:pPr>
    </w:p>
    <w:p w14:paraId="5B848D38" w14:textId="0CF893B9" w:rsidR="00717430" w:rsidRDefault="00717430" w:rsidP="00717430">
      <w:pPr>
        <w:autoSpaceDE w:val="0"/>
        <w:autoSpaceDN w:val="0"/>
        <w:adjustRightInd w:val="0"/>
        <w:spacing w:line="360" w:lineRule="auto"/>
        <w:rPr>
          <w:rFonts w:cs="Arial"/>
          <w:sz w:val="20"/>
          <w:szCs w:val="20"/>
        </w:rPr>
      </w:pPr>
      <w:r>
        <w:rPr>
          <w:rFonts w:cs="Arial"/>
          <w:sz w:val="20"/>
          <w:szCs w:val="20"/>
        </w:rPr>
        <w:t>„</w:t>
      </w:r>
      <w:r w:rsidR="004E7B03">
        <w:rPr>
          <w:rFonts w:cs="Arial"/>
          <w:sz w:val="20"/>
          <w:szCs w:val="20"/>
        </w:rPr>
        <w:t>Wir</w:t>
      </w:r>
      <w:r w:rsidR="004E7B03" w:rsidRPr="004E7B03">
        <w:rPr>
          <w:rFonts w:cs="Arial"/>
          <w:sz w:val="20"/>
          <w:szCs w:val="20"/>
        </w:rPr>
        <w:t xml:space="preserve"> freue</w:t>
      </w:r>
      <w:r w:rsidR="004E7B03">
        <w:rPr>
          <w:rFonts w:cs="Arial"/>
          <w:sz w:val="20"/>
          <w:szCs w:val="20"/>
        </w:rPr>
        <w:t>n</w:t>
      </w:r>
      <w:r w:rsidR="004E7B03" w:rsidRPr="004E7B03">
        <w:rPr>
          <w:rFonts w:cs="Arial"/>
          <w:sz w:val="20"/>
          <w:szCs w:val="20"/>
        </w:rPr>
        <w:t xml:space="preserve"> </w:t>
      </w:r>
      <w:r w:rsidR="004E7B03">
        <w:rPr>
          <w:rFonts w:cs="Arial"/>
          <w:sz w:val="20"/>
          <w:szCs w:val="20"/>
        </w:rPr>
        <w:t>uns</w:t>
      </w:r>
      <w:r w:rsidR="004E7B03" w:rsidRPr="004E7B03">
        <w:rPr>
          <w:rFonts w:cs="Arial"/>
          <w:sz w:val="20"/>
          <w:szCs w:val="20"/>
        </w:rPr>
        <w:t xml:space="preserve"> sehr, dass wir es mit unserer Arbeit in die Riege der Top 100 geschafft haben</w:t>
      </w:r>
      <w:r>
        <w:rPr>
          <w:rFonts w:cs="Arial"/>
          <w:sz w:val="20"/>
          <w:szCs w:val="20"/>
        </w:rPr>
        <w:t xml:space="preserve">“, kommentiert Björn Vieten, der </w:t>
      </w:r>
      <w:r>
        <w:rPr>
          <w:rStyle w:val="schriftkataloginhaltmitte"/>
          <w:rFonts w:eastAsiaTheme="minorHAnsi" w:cs="Arial"/>
          <w:color w:val="000000"/>
          <w:sz w:val="20"/>
          <w:szCs w:val="20"/>
          <w:lang w:eastAsia="en-US"/>
        </w:rPr>
        <w:t xml:space="preserve">den Fachbereich </w:t>
      </w:r>
      <w:r w:rsidRPr="002E11F4">
        <w:rPr>
          <w:rFonts w:cs="Arial"/>
          <w:sz w:val="20"/>
          <w:szCs w:val="20"/>
        </w:rPr>
        <w:t>Business Development &amp; Innovation</w:t>
      </w:r>
      <w:r>
        <w:rPr>
          <w:rStyle w:val="schriftkataloginhaltmitte"/>
          <w:rFonts w:eastAsiaTheme="minorHAnsi" w:cs="Arial"/>
          <w:color w:val="000000"/>
          <w:sz w:val="20"/>
          <w:szCs w:val="20"/>
          <w:lang w:eastAsia="en-US"/>
        </w:rPr>
        <w:t xml:space="preserve"> seinerzeit ins Leben gerufen hat</w:t>
      </w:r>
      <w:r>
        <w:rPr>
          <w:rFonts w:cs="Arial"/>
          <w:sz w:val="20"/>
          <w:szCs w:val="20"/>
        </w:rPr>
        <w:t xml:space="preserve"> und inzwischen Teil der Geschäftsführung</w:t>
      </w:r>
      <w:r w:rsidR="007843D8">
        <w:rPr>
          <w:rFonts w:cs="Arial"/>
          <w:sz w:val="20"/>
          <w:szCs w:val="20"/>
        </w:rPr>
        <w:t xml:space="preserve"> der Valensina Gruppe</w:t>
      </w:r>
      <w:r>
        <w:rPr>
          <w:rFonts w:cs="Arial"/>
          <w:sz w:val="20"/>
          <w:szCs w:val="20"/>
        </w:rPr>
        <w:t xml:space="preserve"> ist. „</w:t>
      </w:r>
      <w:r w:rsidRPr="00717430">
        <w:rPr>
          <w:rFonts w:cs="Arial"/>
          <w:sz w:val="20"/>
          <w:szCs w:val="20"/>
        </w:rPr>
        <w:t xml:space="preserve">In Zeiten, </w:t>
      </w:r>
      <w:r w:rsidR="007907F9">
        <w:rPr>
          <w:rFonts w:cs="Arial"/>
          <w:sz w:val="20"/>
          <w:szCs w:val="20"/>
        </w:rPr>
        <w:t>in denen</w:t>
      </w:r>
      <w:r w:rsidRPr="00717430">
        <w:rPr>
          <w:rFonts w:cs="Arial"/>
          <w:sz w:val="20"/>
          <w:szCs w:val="20"/>
        </w:rPr>
        <w:t xml:space="preserve"> andere sich auf das Kerngeschäft konzentrieren und Innovationsthemen einstampfen, </w:t>
      </w:r>
      <w:r>
        <w:rPr>
          <w:rFonts w:cs="Arial"/>
          <w:sz w:val="20"/>
          <w:szCs w:val="20"/>
        </w:rPr>
        <w:t xml:space="preserve">treiben wir sie </w:t>
      </w:r>
      <w:r w:rsidRPr="00717430">
        <w:rPr>
          <w:rFonts w:cs="Arial"/>
          <w:sz w:val="20"/>
          <w:szCs w:val="20"/>
        </w:rPr>
        <w:t xml:space="preserve">aktiv </w:t>
      </w:r>
      <w:r>
        <w:rPr>
          <w:rFonts w:cs="Arial"/>
          <w:sz w:val="20"/>
          <w:szCs w:val="20"/>
        </w:rPr>
        <w:t>voran</w:t>
      </w:r>
      <w:r w:rsidRPr="00717430">
        <w:rPr>
          <w:rFonts w:cs="Arial"/>
          <w:sz w:val="20"/>
          <w:szCs w:val="20"/>
        </w:rPr>
        <w:t xml:space="preserve">. </w:t>
      </w:r>
      <w:r>
        <w:rPr>
          <w:rFonts w:cs="Arial"/>
          <w:sz w:val="20"/>
          <w:szCs w:val="20"/>
        </w:rPr>
        <w:t xml:space="preserve">Die Auszeichnung ist eine tolle Bestätigung, dass wir </w:t>
      </w:r>
      <w:r w:rsidR="004E7B03">
        <w:rPr>
          <w:rFonts w:cs="Arial"/>
          <w:sz w:val="20"/>
          <w:szCs w:val="20"/>
        </w:rPr>
        <w:t>alles richtig gemacht haben</w:t>
      </w:r>
      <w:r>
        <w:rPr>
          <w:rFonts w:cs="Arial"/>
          <w:sz w:val="20"/>
          <w:szCs w:val="20"/>
        </w:rPr>
        <w:t>.“</w:t>
      </w:r>
    </w:p>
    <w:p w14:paraId="030F22CB" w14:textId="77777777" w:rsidR="007907F9" w:rsidRDefault="007907F9" w:rsidP="00717430">
      <w:pPr>
        <w:autoSpaceDE w:val="0"/>
        <w:autoSpaceDN w:val="0"/>
        <w:adjustRightInd w:val="0"/>
        <w:spacing w:line="360" w:lineRule="auto"/>
        <w:rPr>
          <w:rFonts w:cs="Arial"/>
          <w:sz w:val="20"/>
          <w:szCs w:val="20"/>
        </w:rPr>
      </w:pPr>
    </w:p>
    <w:p w14:paraId="50F675A6" w14:textId="797FF804" w:rsidR="007907F9" w:rsidRDefault="007907F9" w:rsidP="007907F9">
      <w:pPr>
        <w:autoSpaceDE w:val="0"/>
        <w:autoSpaceDN w:val="0"/>
        <w:adjustRightInd w:val="0"/>
        <w:spacing w:line="360" w:lineRule="auto"/>
        <w:rPr>
          <w:rFonts w:cs="Arial"/>
          <w:sz w:val="20"/>
          <w:szCs w:val="20"/>
        </w:rPr>
      </w:pPr>
      <w:r w:rsidRPr="007907F9">
        <w:rPr>
          <w:rFonts w:cs="Arial"/>
          <w:sz w:val="20"/>
          <w:szCs w:val="20"/>
        </w:rPr>
        <w:t>Johanna Thoma</w:t>
      </w:r>
      <w:r w:rsidR="00711FEE">
        <w:rPr>
          <w:rFonts w:cs="Arial"/>
          <w:sz w:val="20"/>
          <w:szCs w:val="20"/>
        </w:rPr>
        <w:t>, seit fünf Jahren Leiterin des Fachbereichs,</w:t>
      </w:r>
      <w:r>
        <w:rPr>
          <w:rFonts w:cs="Arial"/>
          <w:sz w:val="20"/>
          <w:szCs w:val="20"/>
        </w:rPr>
        <w:t xml:space="preserve"> betont, wie essenziell es für Unternehmen ist, über den Tellerrand hinauszuschauen: „</w:t>
      </w:r>
      <w:r w:rsidRPr="007907F9">
        <w:rPr>
          <w:rFonts w:cs="Arial"/>
          <w:sz w:val="20"/>
          <w:szCs w:val="20"/>
        </w:rPr>
        <w:t xml:space="preserve">Meine Überzeugung ist, dass ein Unternehmen </w:t>
      </w:r>
      <w:r w:rsidR="00D30B89">
        <w:rPr>
          <w:rFonts w:cs="Arial"/>
          <w:sz w:val="20"/>
          <w:szCs w:val="20"/>
        </w:rPr>
        <w:t xml:space="preserve">heutzutage </w:t>
      </w:r>
      <w:r w:rsidRPr="007907F9">
        <w:rPr>
          <w:rFonts w:cs="Arial"/>
          <w:sz w:val="20"/>
          <w:szCs w:val="20"/>
        </w:rPr>
        <w:t xml:space="preserve">vor allem einen Skill haben muss: </w:t>
      </w:r>
      <w:r>
        <w:rPr>
          <w:rFonts w:cs="Arial"/>
          <w:sz w:val="20"/>
          <w:szCs w:val="20"/>
        </w:rPr>
        <w:t>d</w:t>
      </w:r>
      <w:r w:rsidRPr="007907F9">
        <w:rPr>
          <w:rFonts w:cs="Arial"/>
          <w:sz w:val="20"/>
          <w:szCs w:val="20"/>
        </w:rPr>
        <w:t xml:space="preserve">ie Fähigkeit zur Kollaboration. </w:t>
      </w:r>
      <w:r w:rsidR="00D30B89" w:rsidRPr="00D30B89">
        <w:rPr>
          <w:rFonts w:cs="Arial"/>
          <w:sz w:val="20"/>
          <w:szCs w:val="20"/>
        </w:rPr>
        <w:t xml:space="preserve">Wir beschäftigen uns mit neuen Technologien, kreativen Lösungsansätzen und suchen intensiv den Austausch </w:t>
      </w:r>
      <w:r w:rsidR="00D30B89">
        <w:rPr>
          <w:rFonts w:cs="Arial"/>
          <w:sz w:val="20"/>
          <w:szCs w:val="20"/>
        </w:rPr>
        <w:t>–</w:t>
      </w:r>
      <w:r w:rsidR="00D30B89" w:rsidRPr="00D30B89">
        <w:rPr>
          <w:rFonts w:cs="Arial"/>
          <w:sz w:val="20"/>
          <w:szCs w:val="20"/>
        </w:rPr>
        <w:t xml:space="preserve"> zum</w:t>
      </w:r>
      <w:r w:rsidR="00D30B89">
        <w:rPr>
          <w:rFonts w:cs="Arial"/>
          <w:sz w:val="20"/>
          <w:szCs w:val="20"/>
        </w:rPr>
        <w:t xml:space="preserve"> </w:t>
      </w:r>
      <w:r w:rsidR="00D30B89" w:rsidRPr="00D30B89">
        <w:rPr>
          <w:rFonts w:cs="Arial"/>
          <w:sz w:val="20"/>
          <w:szCs w:val="20"/>
        </w:rPr>
        <w:t>Beispiel mit Forschung und Lehre, mit Unternehmen auch abseits der eigenen Branche und mit Start</w:t>
      </w:r>
      <w:r w:rsidR="007F13EF">
        <w:rPr>
          <w:rFonts w:cs="Arial"/>
          <w:sz w:val="20"/>
          <w:szCs w:val="20"/>
        </w:rPr>
        <w:t>-</w:t>
      </w:r>
      <w:r w:rsidR="00D30B89" w:rsidRPr="00D30B89">
        <w:rPr>
          <w:rFonts w:cs="Arial"/>
          <w:sz w:val="20"/>
          <w:szCs w:val="20"/>
        </w:rPr>
        <w:t>ups aus allen Bereichen</w:t>
      </w:r>
      <w:r w:rsidRPr="007907F9">
        <w:rPr>
          <w:rFonts w:cs="Arial"/>
          <w:sz w:val="20"/>
          <w:szCs w:val="20"/>
        </w:rPr>
        <w:t>. Wir sind neugierig und offen für alles, was einen gesunden Mehrwert bietet.“</w:t>
      </w:r>
      <w:r w:rsidR="002422C6">
        <w:rPr>
          <w:rFonts w:cs="Arial"/>
          <w:sz w:val="20"/>
          <w:szCs w:val="20"/>
        </w:rPr>
        <w:t xml:space="preserve"> Zudem sei es eine besondere Stärke des Unternehmens,</w:t>
      </w:r>
      <w:r w:rsidR="002422C6" w:rsidRPr="002422C6">
        <w:rPr>
          <w:rFonts w:cs="Arial"/>
          <w:sz w:val="20"/>
          <w:szCs w:val="20"/>
        </w:rPr>
        <w:t xml:space="preserve"> </w:t>
      </w:r>
      <w:r w:rsidR="002422C6">
        <w:rPr>
          <w:rFonts w:cs="Arial"/>
          <w:sz w:val="20"/>
          <w:szCs w:val="20"/>
        </w:rPr>
        <w:t>dank k</w:t>
      </w:r>
      <w:r w:rsidR="002422C6" w:rsidRPr="00711FEE">
        <w:rPr>
          <w:rFonts w:cs="Arial"/>
          <w:sz w:val="20"/>
          <w:szCs w:val="20"/>
        </w:rPr>
        <w:t>urze</w:t>
      </w:r>
      <w:r w:rsidR="002422C6">
        <w:rPr>
          <w:rFonts w:cs="Arial"/>
          <w:sz w:val="20"/>
          <w:szCs w:val="20"/>
        </w:rPr>
        <w:t>n</w:t>
      </w:r>
      <w:r w:rsidR="002422C6" w:rsidRPr="00711FEE">
        <w:rPr>
          <w:rFonts w:cs="Arial"/>
          <w:sz w:val="20"/>
          <w:szCs w:val="20"/>
        </w:rPr>
        <w:t xml:space="preserve"> Wege</w:t>
      </w:r>
      <w:r w:rsidR="002422C6">
        <w:rPr>
          <w:rFonts w:cs="Arial"/>
          <w:sz w:val="20"/>
          <w:szCs w:val="20"/>
        </w:rPr>
        <w:t>n</w:t>
      </w:r>
      <w:r w:rsidR="002422C6" w:rsidRPr="00711FEE">
        <w:rPr>
          <w:rFonts w:cs="Arial"/>
          <w:sz w:val="20"/>
          <w:szCs w:val="20"/>
        </w:rPr>
        <w:t xml:space="preserve"> und flache</w:t>
      </w:r>
      <w:r w:rsidR="002422C6">
        <w:rPr>
          <w:rFonts w:cs="Arial"/>
          <w:sz w:val="20"/>
          <w:szCs w:val="20"/>
        </w:rPr>
        <w:t>n</w:t>
      </w:r>
      <w:r w:rsidR="002422C6" w:rsidRPr="00711FEE">
        <w:rPr>
          <w:rFonts w:cs="Arial"/>
          <w:sz w:val="20"/>
          <w:szCs w:val="20"/>
        </w:rPr>
        <w:t xml:space="preserve"> Hierarchien</w:t>
      </w:r>
      <w:r w:rsidR="002422C6">
        <w:rPr>
          <w:rFonts w:cs="Arial"/>
          <w:sz w:val="20"/>
          <w:szCs w:val="20"/>
        </w:rPr>
        <w:t xml:space="preserve"> </w:t>
      </w:r>
      <w:r w:rsidR="002422C6" w:rsidRPr="00711FEE">
        <w:rPr>
          <w:rFonts w:cs="Arial"/>
          <w:sz w:val="20"/>
          <w:szCs w:val="20"/>
        </w:rPr>
        <w:t xml:space="preserve">von starren Prozessen flexibel </w:t>
      </w:r>
      <w:r w:rsidR="002422C6">
        <w:rPr>
          <w:rFonts w:cs="Arial"/>
          <w:sz w:val="20"/>
          <w:szCs w:val="20"/>
        </w:rPr>
        <w:t>abweichen zu können</w:t>
      </w:r>
      <w:r w:rsidR="007843D8">
        <w:rPr>
          <w:rFonts w:cs="Arial"/>
          <w:sz w:val="20"/>
          <w:szCs w:val="20"/>
        </w:rPr>
        <w:t>, ergänzt Thoma.</w:t>
      </w:r>
      <w:r w:rsidR="002422C6">
        <w:rPr>
          <w:rFonts w:cs="Arial"/>
          <w:sz w:val="20"/>
          <w:szCs w:val="20"/>
        </w:rPr>
        <w:t xml:space="preserve"> Dies ermögliche bereichsübergreifendes sowie kundenzentriertes Arbeiten.</w:t>
      </w:r>
    </w:p>
    <w:p w14:paraId="4AFCB3A5" w14:textId="77777777" w:rsidR="00717430" w:rsidRDefault="00717430" w:rsidP="007D7A76">
      <w:pPr>
        <w:autoSpaceDE w:val="0"/>
        <w:autoSpaceDN w:val="0"/>
        <w:adjustRightInd w:val="0"/>
        <w:spacing w:line="360" w:lineRule="auto"/>
        <w:rPr>
          <w:rFonts w:cs="Arial"/>
          <w:sz w:val="20"/>
          <w:szCs w:val="20"/>
        </w:rPr>
      </w:pPr>
    </w:p>
    <w:p w14:paraId="642992FD" w14:textId="167E194C" w:rsidR="00F137D0" w:rsidRDefault="00FB2C8A" w:rsidP="00F137D0">
      <w:pPr>
        <w:autoSpaceDE w:val="0"/>
        <w:autoSpaceDN w:val="0"/>
        <w:adjustRightInd w:val="0"/>
        <w:spacing w:line="360" w:lineRule="auto"/>
        <w:rPr>
          <w:rFonts w:cs="Arial"/>
          <w:sz w:val="20"/>
          <w:szCs w:val="20"/>
        </w:rPr>
      </w:pPr>
      <w:r w:rsidRPr="00E91701">
        <w:rPr>
          <w:bCs/>
          <w:sz w:val="20"/>
          <w:szCs w:val="20"/>
        </w:rPr>
        <w:t xml:space="preserve">Der Wissenschaftsjournalist Ranga Yogeshwar wird der Valensina Gruppe bei der Preisverleihung am 27. Juni in Mainz persönlich </w:t>
      </w:r>
      <w:r w:rsidR="0012470B">
        <w:rPr>
          <w:bCs/>
          <w:sz w:val="20"/>
          <w:szCs w:val="20"/>
        </w:rPr>
        <w:t>zu ihrem</w:t>
      </w:r>
      <w:r w:rsidRPr="00E91701">
        <w:rPr>
          <w:bCs/>
          <w:sz w:val="20"/>
          <w:szCs w:val="20"/>
        </w:rPr>
        <w:t xml:space="preserve"> Erfolg gratulieren. Er begleitet den Innovationswettbewerb TOP 100 als Mentor.</w:t>
      </w:r>
      <w:r>
        <w:rPr>
          <w:bCs/>
          <w:sz w:val="20"/>
          <w:szCs w:val="20"/>
        </w:rPr>
        <w:t xml:space="preserve"> </w:t>
      </w:r>
      <w:r w:rsidR="007D7A76" w:rsidRPr="001E5165">
        <w:rPr>
          <w:rFonts w:cs="Arial"/>
          <w:sz w:val="20"/>
          <w:szCs w:val="20"/>
        </w:rPr>
        <w:t>Grundlage von TOP 100 ist ein wissenschaftliches Auswahlverfahren</w:t>
      </w:r>
      <w:r w:rsidR="007843D8">
        <w:rPr>
          <w:rFonts w:cs="Arial"/>
          <w:sz w:val="20"/>
          <w:szCs w:val="20"/>
        </w:rPr>
        <w:t>. Dabei wird d</w:t>
      </w:r>
      <w:r w:rsidR="007D7A76" w:rsidRPr="001E5165">
        <w:rPr>
          <w:rFonts w:cs="Arial"/>
          <w:sz w:val="20"/>
          <w:szCs w:val="20"/>
        </w:rPr>
        <w:t>ie Innovationsstärke der Teilnehmer anhand von mehr als 100 Prüfkriterien</w:t>
      </w:r>
      <w:r w:rsidR="007843D8">
        <w:rPr>
          <w:rFonts w:cs="Arial"/>
          <w:sz w:val="20"/>
          <w:szCs w:val="20"/>
        </w:rPr>
        <w:t xml:space="preserve"> bewertet</w:t>
      </w:r>
      <w:r w:rsidR="007D7A76" w:rsidRPr="001E5165">
        <w:rPr>
          <w:rFonts w:cs="Arial"/>
          <w:sz w:val="20"/>
          <w:szCs w:val="20"/>
        </w:rPr>
        <w:t xml:space="preserve">, die sich in fünf Kategorien gliedern: Innovationsförderndes Top-Management, Innovationsklima, Innovative Prozesse und Organisation, Außenorientierung/Open Innovation sowie Innovationserfolg. </w:t>
      </w:r>
      <w:r w:rsidR="00F137D0" w:rsidRPr="001E5165">
        <w:rPr>
          <w:rFonts w:cs="Arial"/>
          <w:sz w:val="20"/>
          <w:szCs w:val="20"/>
        </w:rPr>
        <w:t>Im Kern geht es darum, ob Innovationen das Ergebnis eines strukturierten Innovationsmanagements in den Unternehmen sind – oder ob sie eher zufällig</w:t>
      </w:r>
      <w:r w:rsidR="007843D8">
        <w:rPr>
          <w:rFonts w:cs="Arial"/>
          <w:sz w:val="20"/>
          <w:szCs w:val="20"/>
        </w:rPr>
        <w:t xml:space="preserve"> entstehen. </w:t>
      </w:r>
      <w:r w:rsidR="00F137D0" w:rsidRPr="001E5165">
        <w:rPr>
          <w:rFonts w:cs="Arial"/>
          <w:sz w:val="20"/>
          <w:szCs w:val="20"/>
        </w:rPr>
        <w:t xml:space="preserve">„Innovation heißt Agieren anstatt Reagieren“, sagt </w:t>
      </w:r>
      <w:r w:rsidR="007843D8" w:rsidRPr="001E5165">
        <w:rPr>
          <w:rFonts w:cs="Arial"/>
          <w:sz w:val="20"/>
          <w:szCs w:val="20"/>
        </w:rPr>
        <w:t>Innovationsforscher Prof. Dr. Nikolaus Franke</w:t>
      </w:r>
      <w:r w:rsidR="007843D8">
        <w:rPr>
          <w:rFonts w:cs="Arial"/>
          <w:sz w:val="20"/>
          <w:szCs w:val="20"/>
        </w:rPr>
        <w:t>, der das Auswahlverfahren</w:t>
      </w:r>
      <w:r w:rsidR="007843D8" w:rsidRPr="001E5165">
        <w:rPr>
          <w:rFonts w:cs="Arial"/>
          <w:sz w:val="20"/>
          <w:szCs w:val="20"/>
        </w:rPr>
        <w:t xml:space="preserve"> leitet</w:t>
      </w:r>
      <w:r w:rsidR="007843D8">
        <w:rPr>
          <w:rFonts w:cs="Arial"/>
          <w:sz w:val="20"/>
          <w:szCs w:val="20"/>
        </w:rPr>
        <w:t xml:space="preserve">. </w:t>
      </w:r>
      <w:r w:rsidR="00F137D0" w:rsidRPr="001E5165">
        <w:rPr>
          <w:rFonts w:cs="Arial"/>
          <w:sz w:val="20"/>
          <w:szCs w:val="20"/>
        </w:rPr>
        <w:t>„</w:t>
      </w:r>
      <w:r w:rsidR="007843D8">
        <w:rPr>
          <w:rFonts w:cs="Arial"/>
          <w:sz w:val="20"/>
          <w:szCs w:val="20"/>
        </w:rPr>
        <w:t>E</w:t>
      </w:r>
      <w:r w:rsidR="00F137D0" w:rsidRPr="001E5165">
        <w:rPr>
          <w:rFonts w:cs="Arial"/>
          <w:sz w:val="20"/>
          <w:szCs w:val="20"/>
        </w:rPr>
        <w:t>s bedeutet, die Zukunft aktiv zu gestalten, anstatt zu hoffen, dass sich nichts ändert.“</w:t>
      </w:r>
    </w:p>
    <w:p w14:paraId="660CE0E9" w14:textId="77777777" w:rsidR="0050459C" w:rsidRDefault="0050459C" w:rsidP="0050459C">
      <w:pPr>
        <w:spacing w:line="360" w:lineRule="auto"/>
        <w:rPr>
          <w:rStyle w:val="schriftkataloginhaltmitte"/>
          <w:rFonts w:eastAsiaTheme="minorHAnsi" w:cs="Arial"/>
          <w:color w:val="000000"/>
          <w:sz w:val="20"/>
          <w:szCs w:val="20"/>
          <w:lang w:eastAsia="en-US"/>
        </w:rPr>
      </w:pPr>
    </w:p>
    <w:p w14:paraId="136AAD85" w14:textId="77777777" w:rsidR="00454BF9" w:rsidRDefault="00454BF9" w:rsidP="00454BF9">
      <w:pPr>
        <w:spacing w:line="360" w:lineRule="auto"/>
        <w:rPr>
          <w:bCs/>
          <w:i/>
          <w:sz w:val="20"/>
          <w:szCs w:val="20"/>
        </w:rPr>
      </w:pPr>
      <w:r>
        <w:rPr>
          <w:b/>
          <w:i/>
          <w:sz w:val="20"/>
          <w:szCs w:val="20"/>
        </w:rPr>
        <w:t>Weitere Presseinformationen finden Sie unter www.valensina-gruppe.de/footer/presse.</w:t>
      </w:r>
    </w:p>
    <w:p w14:paraId="37448452" w14:textId="77777777" w:rsidR="00FE11C6" w:rsidRDefault="00FE11C6" w:rsidP="00FE11C6">
      <w:pPr>
        <w:spacing w:line="360" w:lineRule="auto"/>
        <w:rPr>
          <w:b/>
          <w:i/>
          <w:sz w:val="20"/>
          <w:szCs w:val="20"/>
        </w:rPr>
      </w:pPr>
    </w:p>
    <w:p w14:paraId="6B131131" w14:textId="649AD9D5" w:rsidR="00FE11C6" w:rsidRPr="002F2AC1" w:rsidRDefault="00FE11C6" w:rsidP="00FE11C6">
      <w:pPr>
        <w:spacing w:line="360" w:lineRule="auto"/>
        <w:rPr>
          <w:b/>
          <w:i/>
          <w:sz w:val="20"/>
          <w:szCs w:val="20"/>
        </w:rPr>
      </w:pPr>
      <w:r>
        <w:rPr>
          <w:b/>
          <w:i/>
          <w:sz w:val="20"/>
          <w:szCs w:val="20"/>
        </w:rPr>
        <w:t>Und noch mehr</w:t>
      </w:r>
      <w:r w:rsidRPr="002F2AC1">
        <w:rPr>
          <w:b/>
          <w:i/>
          <w:sz w:val="20"/>
          <w:szCs w:val="20"/>
        </w:rPr>
        <w:t xml:space="preserve"> Einblicke </w:t>
      </w:r>
      <w:r w:rsidR="00C40A75">
        <w:rPr>
          <w:b/>
          <w:i/>
          <w:sz w:val="20"/>
          <w:szCs w:val="20"/>
        </w:rPr>
        <w:t>in die Welt der Fruchtsäfte und -nektare gibt es bei den einzelnen Marken der Valensina Gruppe</w:t>
      </w:r>
      <w:r w:rsidRPr="002F2AC1">
        <w:rPr>
          <w:b/>
          <w:i/>
          <w:sz w:val="20"/>
          <w:szCs w:val="20"/>
        </w:rPr>
        <w:t xml:space="preserve">: </w:t>
      </w:r>
    </w:p>
    <w:p w14:paraId="023754E7" w14:textId="1F0ABD24" w:rsidR="002D1F5F" w:rsidRDefault="002D1F5F" w:rsidP="00FE11C6">
      <w:pPr>
        <w:spacing w:line="360" w:lineRule="auto"/>
        <w:rPr>
          <w:bCs/>
          <w:i/>
          <w:sz w:val="20"/>
          <w:szCs w:val="20"/>
        </w:rPr>
      </w:pPr>
      <w:r w:rsidRPr="002D1F5F">
        <w:rPr>
          <w:bCs/>
          <w:i/>
          <w:sz w:val="20"/>
          <w:szCs w:val="20"/>
        </w:rPr>
        <w:t>www.hitchcock.de</w:t>
      </w:r>
    </w:p>
    <w:p w14:paraId="5587739E" w14:textId="4E11214D" w:rsidR="00FE11C6" w:rsidRDefault="00FE11C6" w:rsidP="00FE11C6">
      <w:pPr>
        <w:spacing w:line="360" w:lineRule="auto"/>
        <w:rPr>
          <w:bCs/>
          <w:i/>
          <w:sz w:val="20"/>
          <w:szCs w:val="20"/>
        </w:rPr>
      </w:pPr>
      <w:r w:rsidRPr="002F2AC1">
        <w:rPr>
          <w:bCs/>
          <w:i/>
          <w:sz w:val="20"/>
          <w:szCs w:val="20"/>
        </w:rPr>
        <w:t>www.valensina.de</w:t>
      </w:r>
    </w:p>
    <w:p w14:paraId="13A2F680" w14:textId="2B812E0E" w:rsidR="002F2AC1" w:rsidRDefault="002D1F5F" w:rsidP="002D1247">
      <w:pPr>
        <w:spacing w:line="360" w:lineRule="auto"/>
        <w:rPr>
          <w:bCs/>
          <w:i/>
          <w:sz w:val="20"/>
          <w:szCs w:val="20"/>
        </w:rPr>
      </w:pPr>
      <w:r w:rsidRPr="002D1F5F">
        <w:rPr>
          <w:bCs/>
          <w:i/>
          <w:sz w:val="20"/>
          <w:szCs w:val="20"/>
        </w:rPr>
        <w:t>www.wolfra.de</w:t>
      </w:r>
    </w:p>
    <w:p w14:paraId="5DEC7296" w14:textId="77777777" w:rsidR="00EF4119" w:rsidRDefault="00EF4119" w:rsidP="002D1247">
      <w:pPr>
        <w:spacing w:line="360" w:lineRule="auto"/>
        <w:rPr>
          <w:bCs/>
          <w:i/>
          <w:sz w:val="20"/>
          <w:szCs w:val="20"/>
        </w:rPr>
      </w:pPr>
    </w:p>
    <w:p w14:paraId="45640BD7" w14:textId="77777777" w:rsidR="00D30B89" w:rsidRDefault="00D30B89" w:rsidP="002D1247">
      <w:pPr>
        <w:spacing w:line="360" w:lineRule="auto"/>
        <w:rPr>
          <w:bCs/>
          <w:i/>
          <w:sz w:val="20"/>
          <w:szCs w:val="20"/>
        </w:rPr>
      </w:pPr>
    </w:p>
    <w:p w14:paraId="25BF377A" w14:textId="573F7BC4" w:rsidR="002F2AC1" w:rsidRDefault="002F2AC1" w:rsidP="002F2AC1">
      <w:pPr>
        <w:spacing w:line="360" w:lineRule="auto"/>
        <w:rPr>
          <w:b/>
          <w:iCs/>
        </w:rPr>
      </w:pPr>
      <w:r w:rsidRPr="002F2AC1">
        <w:rPr>
          <w:b/>
          <w:iCs/>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797"/>
      </w:tblGrid>
      <w:tr w:rsidR="00F137D0" w14:paraId="59D1BF12" w14:textId="77777777" w:rsidTr="00D30B89">
        <w:tc>
          <w:tcPr>
            <w:tcW w:w="2263" w:type="dxa"/>
          </w:tcPr>
          <w:p w14:paraId="3A940370" w14:textId="5D7453E1" w:rsidR="00F137D0" w:rsidRDefault="00D30B89" w:rsidP="002F2AC1">
            <w:pPr>
              <w:spacing w:line="360" w:lineRule="auto"/>
              <w:rPr>
                <w:b/>
                <w:iCs/>
              </w:rPr>
            </w:pPr>
            <w:r>
              <w:rPr>
                <w:b/>
                <w:iCs/>
                <w:noProof/>
              </w:rPr>
              <w:drawing>
                <wp:inline distT="0" distB="0" distL="0" distR="0" wp14:anchorId="10750C55" wp14:editId="01AF5FB3">
                  <wp:extent cx="1083945" cy="1200439"/>
                  <wp:effectExtent l="0" t="0" r="1905" b="0"/>
                  <wp:docPr id="183426423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1803" r="27889"/>
                          <a:stretch/>
                        </pic:blipFill>
                        <pic:spPr bwMode="auto">
                          <a:xfrm>
                            <a:off x="0" y="0"/>
                            <a:ext cx="1085522" cy="120218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797" w:type="dxa"/>
          </w:tcPr>
          <w:p w14:paraId="60A5EE4A" w14:textId="77777777" w:rsidR="00D30B89" w:rsidRPr="00D30B89" w:rsidRDefault="00D30B89" w:rsidP="00D30B89">
            <w:pPr>
              <w:tabs>
                <w:tab w:val="left" w:pos="5952"/>
              </w:tabs>
              <w:ind w:left="-28"/>
              <w:rPr>
                <w:rFonts w:cs="Arial"/>
                <w:sz w:val="18"/>
                <w:szCs w:val="18"/>
              </w:rPr>
            </w:pPr>
            <w:r w:rsidRPr="00D30B89">
              <w:rPr>
                <w:rFonts w:cs="Arial"/>
                <w:b/>
                <w:bCs/>
                <w:sz w:val="18"/>
                <w:szCs w:val="18"/>
              </w:rPr>
              <w:t>Bildunterschrift:</w:t>
            </w:r>
            <w:r w:rsidRPr="00D30B89">
              <w:rPr>
                <w:rFonts w:cs="Arial"/>
                <w:sz w:val="18"/>
                <w:szCs w:val="18"/>
              </w:rPr>
              <w:t xml:space="preserve"> Björn Vieten und Johanna Thoma freuen sich über die Auszeichnung mit dem Top 100 Award</w:t>
            </w:r>
          </w:p>
          <w:p w14:paraId="58B384EB" w14:textId="77777777" w:rsidR="00D30B89" w:rsidRPr="00D30B89" w:rsidRDefault="00D30B89" w:rsidP="00D30B89">
            <w:pPr>
              <w:tabs>
                <w:tab w:val="left" w:pos="5952"/>
              </w:tabs>
              <w:ind w:left="-28"/>
              <w:rPr>
                <w:rFonts w:cs="Arial"/>
                <w:sz w:val="18"/>
                <w:szCs w:val="18"/>
              </w:rPr>
            </w:pPr>
            <w:r w:rsidRPr="00D30B89">
              <w:rPr>
                <w:rFonts w:cs="Arial"/>
                <w:b/>
                <w:bCs/>
                <w:sz w:val="18"/>
                <w:szCs w:val="18"/>
              </w:rPr>
              <w:t>Dateiname:</w:t>
            </w:r>
            <w:r w:rsidRPr="00D30B89">
              <w:rPr>
                <w:rFonts w:cs="Arial"/>
                <w:sz w:val="18"/>
                <w:szCs w:val="18"/>
              </w:rPr>
              <w:t xml:space="preserve"> Pressefoto_Valensina_Gruppe_Bjoern_Vieten_Johanna_Thoma.jpg (2,5 MB)</w:t>
            </w:r>
          </w:p>
          <w:p w14:paraId="79FF04C2" w14:textId="77777777" w:rsidR="00D30B89" w:rsidRPr="00D30B89" w:rsidRDefault="00D30B89" w:rsidP="00D30B89">
            <w:pPr>
              <w:ind w:left="-28"/>
              <w:rPr>
                <w:rFonts w:cs="Arial"/>
                <w:sz w:val="18"/>
                <w:szCs w:val="18"/>
              </w:rPr>
            </w:pPr>
            <w:r w:rsidRPr="00D30B89">
              <w:rPr>
                <w:rFonts w:cs="Arial"/>
                <w:b/>
                <w:bCs/>
                <w:sz w:val="18"/>
                <w:szCs w:val="18"/>
              </w:rPr>
              <w:t>Quellenangabe Foto:</w:t>
            </w:r>
            <w:r w:rsidRPr="00D30B89">
              <w:rPr>
                <w:rFonts w:cs="Arial"/>
                <w:sz w:val="18"/>
                <w:szCs w:val="18"/>
              </w:rPr>
              <w:t xml:space="preserve"> Valensina Gruppe</w:t>
            </w:r>
          </w:p>
          <w:p w14:paraId="47667B11" w14:textId="77777777" w:rsidR="00D30B89" w:rsidRPr="00D30B89" w:rsidRDefault="00D30B89" w:rsidP="00D30B89">
            <w:pPr>
              <w:ind w:left="-28"/>
              <w:rPr>
                <w:rFonts w:cs="Arial"/>
                <w:sz w:val="18"/>
                <w:szCs w:val="18"/>
              </w:rPr>
            </w:pPr>
            <w:r w:rsidRPr="00D30B89">
              <w:rPr>
                <w:rFonts w:cs="Arial"/>
                <w:b/>
                <w:bCs/>
                <w:sz w:val="18"/>
                <w:szCs w:val="18"/>
              </w:rPr>
              <w:t>Nutzung:</w:t>
            </w:r>
            <w:r w:rsidRPr="00D30B89">
              <w:rPr>
                <w:rFonts w:cs="Arial"/>
                <w:sz w:val="18"/>
                <w:szCs w:val="18"/>
              </w:rPr>
              <w:t xml:space="preserve"> Abdruck zur Illustration der redaktionellen Berichterstattung. Nur im Zusammenhang mit Informationen zur Valensina Gruppe zu verwenden. </w:t>
            </w:r>
          </w:p>
          <w:p w14:paraId="5B54A884" w14:textId="77777777" w:rsidR="00F137D0" w:rsidRDefault="00F137D0" w:rsidP="00D30B89">
            <w:pPr>
              <w:tabs>
                <w:tab w:val="left" w:pos="5952"/>
              </w:tabs>
              <w:rPr>
                <w:b/>
                <w:iCs/>
              </w:rPr>
            </w:pPr>
          </w:p>
        </w:tc>
      </w:tr>
      <w:tr w:rsidR="00294AEE" w14:paraId="5EB26900" w14:textId="77777777" w:rsidTr="00D30B89">
        <w:tc>
          <w:tcPr>
            <w:tcW w:w="2263" w:type="dxa"/>
          </w:tcPr>
          <w:p w14:paraId="216FF0BE" w14:textId="45B9F00A" w:rsidR="00294AEE" w:rsidRDefault="00D30B89" w:rsidP="002A2A3D">
            <w:pPr>
              <w:spacing w:line="360" w:lineRule="auto"/>
              <w:rPr>
                <w:b/>
                <w:iCs/>
              </w:rPr>
            </w:pPr>
            <w:bookmarkStart w:id="0" w:name="_Hlk48811207"/>
            <w:r>
              <w:rPr>
                <w:b/>
                <w:i/>
                <w:noProof/>
                <w:sz w:val="18"/>
                <w:szCs w:val="18"/>
              </w:rPr>
              <w:drawing>
                <wp:inline distT="0" distB="0" distL="0" distR="0" wp14:anchorId="093A8C2C" wp14:editId="049FCE06">
                  <wp:extent cx="1084019" cy="1548581"/>
                  <wp:effectExtent l="0" t="0" r="1905" b="0"/>
                  <wp:docPr id="199723253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02926" cy="1575591"/>
                          </a:xfrm>
                          <a:prstGeom prst="rect">
                            <a:avLst/>
                          </a:prstGeom>
                          <a:noFill/>
                          <a:ln>
                            <a:noFill/>
                          </a:ln>
                        </pic:spPr>
                      </pic:pic>
                    </a:graphicData>
                  </a:graphic>
                </wp:inline>
              </w:drawing>
            </w:r>
          </w:p>
        </w:tc>
        <w:tc>
          <w:tcPr>
            <w:tcW w:w="6797" w:type="dxa"/>
          </w:tcPr>
          <w:p w14:paraId="2BBA4B34" w14:textId="77777777" w:rsidR="00D30B89" w:rsidRPr="00306F8C" w:rsidRDefault="00D30B89" w:rsidP="00D30B89">
            <w:pPr>
              <w:tabs>
                <w:tab w:val="left" w:pos="5952"/>
              </w:tabs>
              <w:rPr>
                <w:rFonts w:cs="Arial"/>
                <w:sz w:val="18"/>
              </w:rPr>
            </w:pPr>
            <w:r w:rsidRPr="00306F8C">
              <w:rPr>
                <w:rFonts w:cs="Arial"/>
                <w:b/>
                <w:bCs/>
                <w:sz w:val="18"/>
              </w:rPr>
              <w:t>Bildunterschrift:</w:t>
            </w:r>
            <w:r w:rsidRPr="00306F8C">
              <w:rPr>
                <w:rFonts w:cs="Arial"/>
                <w:sz w:val="18"/>
              </w:rPr>
              <w:t xml:space="preserve"> </w:t>
            </w:r>
            <w:r>
              <w:rPr>
                <w:rFonts w:cs="Arial"/>
                <w:sz w:val="18"/>
              </w:rPr>
              <w:t xml:space="preserve">Die </w:t>
            </w:r>
            <w:r w:rsidRPr="00EF4119">
              <w:rPr>
                <w:rFonts w:cs="Arial"/>
                <w:sz w:val="18"/>
              </w:rPr>
              <w:t xml:space="preserve">Valensina Gruppe </w:t>
            </w:r>
            <w:r>
              <w:rPr>
                <w:rFonts w:cs="Arial"/>
                <w:sz w:val="18"/>
              </w:rPr>
              <w:t xml:space="preserve">wurde </w:t>
            </w:r>
            <w:r w:rsidRPr="00EF4119">
              <w:rPr>
                <w:rFonts w:cs="Arial"/>
                <w:sz w:val="18"/>
              </w:rPr>
              <w:t>mit</w:t>
            </w:r>
            <w:r>
              <w:rPr>
                <w:rFonts w:cs="Arial"/>
                <w:sz w:val="18"/>
              </w:rPr>
              <w:t xml:space="preserve"> dem</w:t>
            </w:r>
            <w:r w:rsidRPr="00EF4119">
              <w:rPr>
                <w:rFonts w:cs="Arial"/>
                <w:sz w:val="18"/>
              </w:rPr>
              <w:t xml:space="preserve"> TOP 100-Award ausgezeichnet</w:t>
            </w:r>
            <w:r>
              <w:rPr>
                <w:rFonts w:cs="Arial"/>
                <w:sz w:val="18"/>
              </w:rPr>
              <w:t>.</w:t>
            </w:r>
          </w:p>
          <w:p w14:paraId="24E3E2D5" w14:textId="77777777" w:rsidR="00D30B89" w:rsidRPr="00306F8C" w:rsidRDefault="00D30B89" w:rsidP="00D30B89">
            <w:pPr>
              <w:tabs>
                <w:tab w:val="left" w:pos="5952"/>
              </w:tabs>
              <w:rPr>
                <w:rFonts w:cs="Arial"/>
                <w:sz w:val="18"/>
              </w:rPr>
            </w:pPr>
            <w:r w:rsidRPr="00306F8C">
              <w:rPr>
                <w:rFonts w:cs="Arial"/>
                <w:b/>
                <w:bCs/>
                <w:sz w:val="18"/>
              </w:rPr>
              <w:t>Dateiname:</w:t>
            </w:r>
            <w:r w:rsidRPr="00306F8C">
              <w:rPr>
                <w:rFonts w:cs="Arial"/>
                <w:sz w:val="18"/>
              </w:rPr>
              <w:t xml:space="preserve"> </w:t>
            </w:r>
            <w:r w:rsidRPr="00F137D0">
              <w:rPr>
                <w:rFonts w:cs="Arial"/>
                <w:sz w:val="18"/>
              </w:rPr>
              <w:t>T100_25_Member</w:t>
            </w:r>
            <w:r>
              <w:rPr>
                <w:rFonts w:cs="Arial"/>
                <w:sz w:val="18"/>
              </w:rPr>
              <w:t>.jpg</w:t>
            </w:r>
            <w:r w:rsidRPr="00F137D0">
              <w:rPr>
                <w:rFonts w:cs="Arial"/>
                <w:sz w:val="18"/>
              </w:rPr>
              <w:t xml:space="preserve"> </w:t>
            </w:r>
            <w:r w:rsidRPr="00306F8C">
              <w:rPr>
                <w:rFonts w:cs="Arial"/>
                <w:sz w:val="18"/>
              </w:rPr>
              <w:t>(</w:t>
            </w:r>
            <w:r>
              <w:rPr>
                <w:rFonts w:cs="Arial"/>
                <w:sz w:val="18"/>
              </w:rPr>
              <w:t>0,9 MB</w:t>
            </w:r>
            <w:r w:rsidRPr="00306F8C">
              <w:rPr>
                <w:rFonts w:cs="Arial"/>
                <w:sz w:val="18"/>
              </w:rPr>
              <w:t>)</w:t>
            </w:r>
          </w:p>
          <w:p w14:paraId="0CACDD4C" w14:textId="77777777" w:rsidR="00294AEE" w:rsidRDefault="00294AEE" w:rsidP="00D30B89">
            <w:pPr>
              <w:ind w:left="-28"/>
              <w:rPr>
                <w:b/>
                <w:iCs/>
              </w:rPr>
            </w:pPr>
          </w:p>
        </w:tc>
      </w:tr>
    </w:tbl>
    <w:p w14:paraId="6123D9E1" w14:textId="77777777" w:rsidR="0012470B" w:rsidRDefault="0012470B" w:rsidP="00A57D64">
      <w:pPr>
        <w:tabs>
          <w:tab w:val="left" w:pos="5220"/>
        </w:tabs>
        <w:spacing w:line="360" w:lineRule="auto"/>
        <w:ind w:right="-290"/>
        <w:rPr>
          <w:b/>
          <w:bCs/>
          <w:i/>
          <w:sz w:val="18"/>
          <w:szCs w:val="18"/>
        </w:rPr>
      </w:pPr>
    </w:p>
    <w:p w14:paraId="0C439B85" w14:textId="77777777" w:rsidR="0012470B" w:rsidRDefault="0012470B" w:rsidP="00A57D64">
      <w:pPr>
        <w:tabs>
          <w:tab w:val="left" w:pos="5220"/>
        </w:tabs>
        <w:spacing w:line="360" w:lineRule="auto"/>
        <w:ind w:right="-290"/>
        <w:rPr>
          <w:b/>
          <w:bCs/>
          <w:i/>
          <w:sz w:val="18"/>
          <w:szCs w:val="18"/>
        </w:rPr>
      </w:pPr>
    </w:p>
    <w:p w14:paraId="0071CAC3" w14:textId="77777777" w:rsidR="0012470B" w:rsidRDefault="0012470B" w:rsidP="00A57D64">
      <w:pPr>
        <w:tabs>
          <w:tab w:val="left" w:pos="5220"/>
        </w:tabs>
        <w:spacing w:line="360" w:lineRule="auto"/>
        <w:ind w:right="-290"/>
        <w:rPr>
          <w:b/>
          <w:bCs/>
          <w:i/>
          <w:sz w:val="18"/>
          <w:szCs w:val="18"/>
        </w:rPr>
      </w:pPr>
    </w:p>
    <w:p w14:paraId="68AE3C0C" w14:textId="7A90C151" w:rsidR="0012470B" w:rsidRDefault="0012470B">
      <w:pPr>
        <w:rPr>
          <w:b/>
          <w:bCs/>
          <w:i/>
          <w:sz w:val="18"/>
          <w:szCs w:val="18"/>
        </w:rPr>
      </w:pPr>
    </w:p>
    <w:p w14:paraId="534BFF33" w14:textId="58BD13D2" w:rsidR="00A57D64" w:rsidRPr="00A57D64" w:rsidRDefault="00A57D64" w:rsidP="00A57D64">
      <w:pPr>
        <w:tabs>
          <w:tab w:val="left" w:pos="5220"/>
        </w:tabs>
        <w:spacing w:line="360" w:lineRule="auto"/>
        <w:ind w:right="-290"/>
        <w:rPr>
          <w:b/>
          <w:bCs/>
          <w:i/>
          <w:sz w:val="18"/>
          <w:szCs w:val="18"/>
        </w:rPr>
      </w:pPr>
      <w:r w:rsidRPr="00A57D64">
        <w:rPr>
          <w:b/>
          <w:bCs/>
          <w:i/>
          <w:sz w:val="18"/>
          <w:szCs w:val="18"/>
        </w:rPr>
        <w:t>Über TOP 100: der Wettbewerb</w:t>
      </w:r>
    </w:p>
    <w:p w14:paraId="258A3932" w14:textId="6C7B33EF" w:rsidR="00A57D64" w:rsidRPr="00A57D64" w:rsidRDefault="00A57D64" w:rsidP="00A57D64">
      <w:pPr>
        <w:tabs>
          <w:tab w:val="left" w:pos="5220"/>
        </w:tabs>
        <w:spacing w:line="360" w:lineRule="auto"/>
        <w:ind w:right="-290"/>
        <w:rPr>
          <w:i/>
          <w:sz w:val="18"/>
          <w:szCs w:val="18"/>
        </w:rPr>
      </w:pPr>
      <w:r w:rsidRPr="00A57D64">
        <w:rPr>
          <w:i/>
          <w:sz w:val="18"/>
          <w:szCs w:val="18"/>
        </w:rPr>
        <w:t>Seit 1993 vergibt compamedia das TOP 100-Siegel für besondere Innovationskraft und überdurchschnittliche Innovationserfolge an mittelständische Unternehmen. Die wissenschaftliche Leitung liegt seit 2002 in den Händen von Prof. Dr. Nikolaus Franke. Franke ist Gründer und Vorstand des Instituts für Entrepreneurship und Innovation der Wirtschaftsuniversität Wien. Mit 27 Forschungspreisen und über 200 Veröffentlichungen gehört er international zu den führenden Innovationsforschern. Mentor von TOP 100 ist der Wissenschaftsjournalist Ranga Yogeshwar. Projektpartner sind die Fraunhofer-Gesellschaft zur Förderung der angewandten Forschung und der Mittelstandsverband BVMW. Das Magazin manager magazin begleitet den Unternehmensvergleich als Medienpartner, ZEIT für Unternehmer ist Kooperationspartner.</w:t>
      </w:r>
    </w:p>
    <w:p w14:paraId="42C0FBB2" w14:textId="77777777" w:rsidR="00A57D64" w:rsidRPr="00A57D64" w:rsidRDefault="00A57D64" w:rsidP="00A57D64">
      <w:pPr>
        <w:tabs>
          <w:tab w:val="left" w:pos="5220"/>
        </w:tabs>
        <w:spacing w:line="360" w:lineRule="auto"/>
        <w:ind w:right="-290"/>
        <w:rPr>
          <w:i/>
          <w:sz w:val="18"/>
          <w:szCs w:val="18"/>
        </w:rPr>
      </w:pPr>
      <w:r w:rsidRPr="00A57D64">
        <w:rPr>
          <w:i/>
          <w:sz w:val="18"/>
          <w:szCs w:val="18"/>
        </w:rPr>
        <w:t>Mehr Informationen sowie allgemeines Bildmaterial zum TOP 100-Wettbewerb finden Sie im Internet unter www.top100.de/presse oder per E-Mail an presse@compamedia.de.</w:t>
      </w:r>
    </w:p>
    <w:p w14:paraId="4AEF9E30" w14:textId="77777777" w:rsidR="00A57D64" w:rsidRDefault="00A57D64" w:rsidP="002F2AC1">
      <w:pPr>
        <w:spacing w:line="360" w:lineRule="auto"/>
        <w:rPr>
          <w:b/>
          <w:i/>
          <w:sz w:val="18"/>
          <w:szCs w:val="18"/>
        </w:rPr>
      </w:pPr>
    </w:p>
    <w:p w14:paraId="61EE6CAD" w14:textId="144C373B" w:rsidR="002F2AC1" w:rsidRPr="002F2AC1" w:rsidRDefault="00306F8C" w:rsidP="002F2AC1">
      <w:pPr>
        <w:spacing w:line="360" w:lineRule="auto"/>
        <w:rPr>
          <w:b/>
          <w:i/>
          <w:sz w:val="18"/>
          <w:szCs w:val="18"/>
        </w:rPr>
      </w:pPr>
      <w:r>
        <w:rPr>
          <w:b/>
          <w:i/>
          <w:sz w:val="18"/>
          <w:szCs w:val="18"/>
        </w:rPr>
        <w:t>Über die Valensina Gruppe</w:t>
      </w:r>
    </w:p>
    <w:p w14:paraId="38FC8AFE" w14:textId="77777777" w:rsidR="009A1945" w:rsidRPr="00D30B89" w:rsidRDefault="00041329" w:rsidP="002F2AC1">
      <w:pPr>
        <w:spacing w:line="360" w:lineRule="auto"/>
        <w:rPr>
          <w:bCs/>
          <w:i/>
          <w:sz w:val="18"/>
          <w:szCs w:val="18"/>
        </w:rPr>
      </w:pPr>
      <w:r w:rsidRPr="00DC07BA">
        <w:rPr>
          <w:bCs/>
          <w:i/>
          <w:sz w:val="18"/>
          <w:szCs w:val="18"/>
        </w:rPr>
        <w:t xml:space="preserve">Die Valensina Gruppe zählt zu den führenden Fruchtsaftunternehmen Deutschlands, deren Stärke in der diversifizierten Fruchtsaft-, Abfüll- und Verpackungs-Kompetenz liegt. An </w:t>
      </w:r>
      <w:r>
        <w:rPr>
          <w:bCs/>
          <w:i/>
          <w:sz w:val="18"/>
          <w:szCs w:val="18"/>
        </w:rPr>
        <w:t xml:space="preserve">den </w:t>
      </w:r>
      <w:r w:rsidRPr="00DC07BA">
        <w:rPr>
          <w:bCs/>
          <w:i/>
          <w:sz w:val="18"/>
          <w:szCs w:val="18"/>
        </w:rPr>
        <w:t xml:space="preserve">drei Standorten </w:t>
      </w:r>
      <w:r w:rsidRPr="002F2AC1">
        <w:rPr>
          <w:bCs/>
          <w:i/>
          <w:sz w:val="18"/>
          <w:szCs w:val="18"/>
        </w:rPr>
        <w:t>Mönchengladbach, Vechta und Erding</w:t>
      </w:r>
      <w:r w:rsidRPr="00DC07BA">
        <w:rPr>
          <w:bCs/>
          <w:i/>
          <w:sz w:val="18"/>
          <w:szCs w:val="18"/>
        </w:rPr>
        <w:t xml:space="preserve"> verfügt</w:t>
      </w:r>
      <w:r w:rsidR="00957BFA">
        <w:rPr>
          <w:bCs/>
          <w:i/>
          <w:sz w:val="18"/>
          <w:szCs w:val="18"/>
        </w:rPr>
        <w:t xml:space="preserve"> die</w:t>
      </w:r>
      <w:r w:rsidRPr="00DC07BA">
        <w:rPr>
          <w:bCs/>
          <w:i/>
          <w:sz w:val="18"/>
          <w:szCs w:val="18"/>
        </w:rPr>
        <w:t xml:space="preserve"> </w:t>
      </w:r>
      <w:r w:rsidR="00957BFA">
        <w:rPr>
          <w:bCs/>
          <w:i/>
          <w:sz w:val="18"/>
          <w:szCs w:val="18"/>
        </w:rPr>
        <w:t>familiengeführte Unternehmensgruppe</w:t>
      </w:r>
      <w:r w:rsidR="00957BFA" w:rsidRPr="002F2AC1">
        <w:rPr>
          <w:bCs/>
          <w:i/>
          <w:sz w:val="18"/>
          <w:szCs w:val="18"/>
        </w:rPr>
        <w:t xml:space="preserve"> </w:t>
      </w:r>
      <w:r w:rsidRPr="00DC07BA">
        <w:rPr>
          <w:bCs/>
          <w:i/>
          <w:sz w:val="18"/>
          <w:szCs w:val="18"/>
        </w:rPr>
        <w:t>über ein in Deutschland einzigartiges Know-how in Abfüll- und Verpackungstechnik, das auch Geschäftspartnern unzählige Möglichkeiten bietet (Co</w:t>
      </w:r>
      <w:r w:rsidR="00972768">
        <w:rPr>
          <w:bCs/>
          <w:i/>
          <w:sz w:val="18"/>
          <w:szCs w:val="18"/>
        </w:rPr>
        <w:t>p</w:t>
      </w:r>
      <w:r w:rsidRPr="00DC07BA">
        <w:rPr>
          <w:bCs/>
          <w:i/>
          <w:sz w:val="18"/>
          <w:szCs w:val="18"/>
        </w:rPr>
        <w:t>acking). Die Valensina Gruppe kann daher ein attraktives Sortiment hochwertiger Fruchtsäfte und -nektare sowie Getränke auf Basis dieser in den verschiedenen Gebindeformen von Glas über Karton bis PET als Eigen- und Handelsmarken (Privat</w:t>
      </w:r>
      <w:r w:rsidR="00972768">
        <w:rPr>
          <w:bCs/>
          <w:i/>
          <w:sz w:val="18"/>
          <w:szCs w:val="18"/>
        </w:rPr>
        <w:t>e</w:t>
      </w:r>
      <w:r w:rsidRPr="00DC07BA">
        <w:rPr>
          <w:bCs/>
          <w:i/>
          <w:sz w:val="18"/>
          <w:szCs w:val="18"/>
        </w:rPr>
        <w:t xml:space="preserve"> Label) und für das </w:t>
      </w:r>
      <w:r w:rsidR="00D7335E" w:rsidRPr="00D7335E">
        <w:rPr>
          <w:bCs/>
          <w:i/>
          <w:sz w:val="18"/>
          <w:szCs w:val="18"/>
        </w:rPr>
        <w:t>Co</w:t>
      </w:r>
      <w:r w:rsidR="00972768">
        <w:rPr>
          <w:bCs/>
          <w:i/>
          <w:sz w:val="18"/>
          <w:szCs w:val="18"/>
        </w:rPr>
        <w:t>p</w:t>
      </w:r>
      <w:r w:rsidR="00D7335E" w:rsidRPr="00D7335E">
        <w:rPr>
          <w:bCs/>
          <w:i/>
          <w:sz w:val="18"/>
          <w:szCs w:val="18"/>
        </w:rPr>
        <w:t>acking gekühlt und ungekühlt anbieten</w:t>
      </w:r>
      <w:r w:rsidRPr="00DC07BA">
        <w:rPr>
          <w:bCs/>
          <w:i/>
          <w:sz w:val="18"/>
          <w:szCs w:val="18"/>
        </w:rPr>
        <w:t xml:space="preserve">. </w:t>
      </w:r>
      <w:r w:rsidR="00957BFA" w:rsidRPr="002F2AC1">
        <w:rPr>
          <w:bCs/>
          <w:i/>
          <w:sz w:val="18"/>
          <w:szCs w:val="18"/>
        </w:rPr>
        <w:t xml:space="preserve">Höchste Qualitätsansprüche und Leidenschaft für </w:t>
      </w:r>
      <w:r w:rsidR="000A097A">
        <w:rPr>
          <w:bCs/>
          <w:i/>
          <w:sz w:val="18"/>
          <w:szCs w:val="18"/>
        </w:rPr>
        <w:t>Fruchtsäfte</w:t>
      </w:r>
      <w:r w:rsidR="00957BFA" w:rsidRPr="002F2AC1">
        <w:rPr>
          <w:bCs/>
          <w:i/>
          <w:sz w:val="18"/>
          <w:szCs w:val="18"/>
        </w:rPr>
        <w:t xml:space="preserve"> sind die Basis für die Erfolgsgeschichte der </w:t>
      </w:r>
      <w:r w:rsidR="00957BFA">
        <w:rPr>
          <w:bCs/>
          <w:i/>
          <w:sz w:val="18"/>
          <w:szCs w:val="18"/>
        </w:rPr>
        <w:t>Valensina Gruppe, die insgesamt über</w:t>
      </w:r>
      <w:r w:rsidR="00957BFA" w:rsidRPr="002F2AC1">
        <w:rPr>
          <w:bCs/>
          <w:i/>
          <w:sz w:val="18"/>
          <w:szCs w:val="18"/>
        </w:rPr>
        <w:t xml:space="preserve"> 3</w:t>
      </w:r>
      <w:r w:rsidR="00957BFA">
        <w:rPr>
          <w:bCs/>
          <w:i/>
          <w:sz w:val="18"/>
          <w:szCs w:val="18"/>
        </w:rPr>
        <w:t>90</w:t>
      </w:r>
      <w:r w:rsidR="00957BFA" w:rsidRPr="002F2AC1">
        <w:rPr>
          <w:bCs/>
          <w:i/>
          <w:sz w:val="18"/>
          <w:szCs w:val="18"/>
        </w:rPr>
        <w:t xml:space="preserve"> Mitarbeiter</w:t>
      </w:r>
      <w:r w:rsidR="00957BFA">
        <w:rPr>
          <w:bCs/>
          <w:i/>
          <w:sz w:val="18"/>
          <w:szCs w:val="18"/>
        </w:rPr>
        <w:t xml:space="preserve"> beschäftigt</w:t>
      </w:r>
      <w:r w:rsidR="00957BFA" w:rsidRPr="002F2AC1">
        <w:rPr>
          <w:bCs/>
          <w:i/>
          <w:sz w:val="18"/>
          <w:szCs w:val="18"/>
        </w:rPr>
        <w:t xml:space="preserve">. </w:t>
      </w:r>
      <w:r w:rsidRPr="00DC07BA">
        <w:rPr>
          <w:bCs/>
          <w:i/>
          <w:sz w:val="18"/>
          <w:szCs w:val="18"/>
        </w:rPr>
        <w:t xml:space="preserve">Unter dem Dach der Valensina Gruppe sind drei starke Fruchtsaft-Marken mit unterschiedlicher Kompetenz und Positionierung vereint: die </w:t>
      </w:r>
      <w:r w:rsidR="00FB3238">
        <w:rPr>
          <w:bCs/>
          <w:i/>
          <w:sz w:val="18"/>
          <w:szCs w:val="18"/>
        </w:rPr>
        <w:t>regionale Qualitätsmarke</w:t>
      </w:r>
      <w:r w:rsidRPr="00DC07BA">
        <w:rPr>
          <w:bCs/>
          <w:i/>
          <w:sz w:val="18"/>
          <w:szCs w:val="18"/>
        </w:rPr>
        <w:t xml:space="preserve"> </w:t>
      </w:r>
      <w:r w:rsidRPr="00D30B89">
        <w:rPr>
          <w:bCs/>
          <w:i/>
          <w:sz w:val="18"/>
          <w:szCs w:val="18"/>
        </w:rPr>
        <w:t xml:space="preserve">Wolfra, die nationale Marke Valensina sowie die </w:t>
      </w:r>
      <w:r w:rsidR="00D60947" w:rsidRPr="00D30B89">
        <w:rPr>
          <w:bCs/>
          <w:i/>
          <w:sz w:val="18"/>
          <w:szCs w:val="18"/>
        </w:rPr>
        <w:t xml:space="preserve">nationale </w:t>
      </w:r>
      <w:r w:rsidR="00264EB1" w:rsidRPr="00D30B89">
        <w:rPr>
          <w:bCs/>
          <w:i/>
          <w:sz w:val="18"/>
          <w:szCs w:val="18"/>
        </w:rPr>
        <w:t>Qualitäts</w:t>
      </w:r>
      <w:r w:rsidRPr="00D30B89">
        <w:rPr>
          <w:bCs/>
          <w:i/>
          <w:sz w:val="18"/>
          <w:szCs w:val="18"/>
        </w:rPr>
        <w:t>marke HITCHCOCK.</w:t>
      </w:r>
      <w:r w:rsidR="0012470B" w:rsidRPr="00D30B89">
        <w:rPr>
          <w:bCs/>
          <w:i/>
          <w:sz w:val="18"/>
          <w:szCs w:val="18"/>
        </w:rPr>
        <w:t xml:space="preserve"> </w:t>
      </w:r>
    </w:p>
    <w:p w14:paraId="1D69CAFB" w14:textId="138D90E6" w:rsidR="00A57D64" w:rsidRDefault="0012470B" w:rsidP="002F2AC1">
      <w:pPr>
        <w:spacing w:line="360" w:lineRule="auto"/>
        <w:rPr>
          <w:bCs/>
          <w:i/>
          <w:sz w:val="18"/>
          <w:szCs w:val="18"/>
        </w:rPr>
      </w:pPr>
      <w:r w:rsidRPr="00D30B89">
        <w:rPr>
          <w:bCs/>
          <w:i/>
          <w:sz w:val="18"/>
          <w:szCs w:val="18"/>
        </w:rPr>
        <w:t xml:space="preserve">2025 wurde die Unternehmensgruppe mit dem Top 100 Award für </w:t>
      </w:r>
      <w:r w:rsidRPr="00D30B89">
        <w:rPr>
          <w:i/>
          <w:sz w:val="18"/>
          <w:szCs w:val="18"/>
        </w:rPr>
        <w:t>besondere Innovationskraft und überdurchschnittliche Innovationserfolge ausgezeichnet.</w:t>
      </w:r>
    </w:p>
    <w:bookmarkEnd w:id="0"/>
    <w:p w14:paraId="18CA0A0D" w14:textId="77777777" w:rsidR="00C81F39" w:rsidRPr="00C81F39" w:rsidRDefault="00C81F39" w:rsidP="00C81F39">
      <w:pPr>
        <w:autoSpaceDE w:val="0"/>
        <w:autoSpaceDN w:val="0"/>
        <w:adjustRightInd w:val="0"/>
        <w:spacing w:line="360" w:lineRule="auto"/>
        <w:rPr>
          <w:rFonts w:cs="Arial"/>
          <w:bCs/>
          <w:sz w:val="20"/>
          <w:szCs w:val="20"/>
        </w:rPr>
      </w:pPr>
    </w:p>
    <w:p w14:paraId="19F04401" w14:textId="77777777" w:rsidR="00C81F39" w:rsidRPr="00C81F39" w:rsidRDefault="00C81F39" w:rsidP="00C81F39">
      <w:pPr>
        <w:pBdr>
          <w:top w:val="single" w:sz="4" w:space="1" w:color="auto"/>
        </w:pBdr>
        <w:spacing w:line="360" w:lineRule="auto"/>
        <w:rPr>
          <w:b/>
          <w:sz w:val="8"/>
        </w:rPr>
      </w:pPr>
    </w:p>
    <w:p w14:paraId="316DA571" w14:textId="77777777" w:rsidR="00C81F39" w:rsidRPr="00C81F39" w:rsidRDefault="00C81F39" w:rsidP="00C81F39">
      <w:pPr>
        <w:pBdr>
          <w:top w:val="single" w:sz="4" w:space="1" w:color="auto"/>
        </w:pBdr>
        <w:spacing w:line="360" w:lineRule="auto"/>
        <w:rPr>
          <w:b/>
          <w:sz w:val="16"/>
        </w:rPr>
      </w:pPr>
      <w:bookmarkStart w:id="1" w:name="_Hlk107320139"/>
      <w:r w:rsidRPr="00C81F39">
        <w:rPr>
          <w:b/>
          <w:sz w:val="16"/>
        </w:rPr>
        <w:t>Weitere Informationen können Sie gerne anfordern bei:</w:t>
      </w:r>
    </w:p>
    <w:bookmarkEnd w:id="1"/>
    <w:p w14:paraId="346D5C2A" w14:textId="77777777" w:rsidR="00FC5099" w:rsidRPr="00FC5099" w:rsidRDefault="00FC5099" w:rsidP="00FC5099">
      <w:pPr>
        <w:tabs>
          <w:tab w:val="left" w:pos="5220"/>
        </w:tabs>
        <w:spacing w:line="360" w:lineRule="auto"/>
        <w:ind w:right="-290"/>
        <w:rPr>
          <w:iCs/>
          <w:sz w:val="16"/>
          <w:szCs w:val="16"/>
        </w:rPr>
      </w:pPr>
      <w:r w:rsidRPr="00FC5099">
        <w:rPr>
          <w:iCs/>
          <w:sz w:val="16"/>
          <w:szCs w:val="16"/>
        </w:rPr>
        <w:t>kommunikation.pur GmbH, Sandra Ganzenmüller, Sendlinger Straße 31, 80331 München</w:t>
      </w:r>
    </w:p>
    <w:p w14:paraId="18C82514" w14:textId="7C3AE43A" w:rsidR="002F2AC1" w:rsidRDefault="00FC5099" w:rsidP="00FC5099">
      <w:pPr>
        <w:tabs>
          <w:tab w:val="left" w:pos="5220"/>
        </w:tabs>
        <w:spacing w:line="360" w:lineRule="auto"/>
        <w:ind w:right="-290"/>
        <w:rPr>
          <w:iCs/>
          <w:sz w:val="16"/>
          <w:szCs w:val="16"/>
        </w:rPr>
      </w:pPr>
      <w:r w:rsidRPr="00FC5099">
        <w:rPr>
          <w:iCs/>
          <w:sz w:val="16"/>
          <w:szCs w:val="16"/>
        </w:rPr>
        <w:t xml:space="preserve">Telefon: 089.23 23 63 50, Fax: 089.23 23 63 51, E-Mail: </w:t>
      </w:r>
      <w:hyperlink r:id="rId10" w:history="1">
        <w:r w:rsidR="00A57D64" w:rsidRPr="00CF1683">
          <w:rPr>
            <w:rStyle w:val="Hyperlink"/>
            <w:iCs/>
            <w:sz w:val="16"/>
            <w:szCs w:val="16"/>
          </w:rPr>
          <w:t>ganzenmueller@kommunikationpur.com</w:t>
        </w:r>
      </w:hyperlink>
    </w:p>
    <w:p w14:paraId="064CB533" w14:textId="77777777" w:rsidR="00A57D64" w:rsidRDefault="00A57D64" w:rsidP="00FC5099">
      <w:pPr>
        <w:tabs>
          <w:tab w:val="left" w:pos="5220"/>
        </w:tabs>
        <w:spacing w:line="360" w:lineRule="auto"/>
        <w:ind w:right="-290"/>
        <w:rPr>
          <w:iCs/>
          <w:sz w:val="16"/>
          <w:szCs w:val="16"/>
        </w:rPr>
      </w:pPr>
    </w:p>
    <w:p w14:paraId="49DE2B0A" w14:textId="77777777" w:rsidR="00A57D64" w:rsidRDefault="00A57D64" w:rsidP="00FC5099">
      <w:pPr>
        <w:tabs>
          <w:tab w:val="left" w:pos="5220"/>
        </w:tabs>
        <w:spacing w:line="360" w:lineRule="auto"/>
        <w:ind w:right="-290"/>
        <w:rPr>
          <w:iCs/>
          <w:sz w:val="16"/>
          <w:szCs w:val="16"/>
        </w:rPr>
      </w:pPr>
    </w:p>
    <w:p w14:paraId="2BD97EB3" w14:textId="77777777" w:rsidR="00A57D64" w:rsidRDefault="00A57D64" w:rsidP="00FC5099">
      <w:pPr>
        <w:tabs>
          <w:tab w:val="left" w:pos="5220"/>
        </w:tabs>
        <w:spacing w:line="360" w:lineRule="auto"/>
        <w:ind w:right="-290"/>
        <w:rPr>
          <w:iCs/>
          <w:sz w:val="16"/>
          <w:szCs w:val="16"/>
        </w:rPr>
      </w:pPr>
    </w:p>
    <w:sectPr w:rsidR="00A57D64" w:rsidSect="00FC0BCE">
      <w:headerReference w:type="default" r:id="rId11"/>
      <w:footerReference w:type="default" r:id="rId12"/>
      <w:pgSz w:w="11906" w:h="16838"/>
      <w:pgMar w:top="3119"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FE1215" w14:textId="77777777" w:rsidR="00554333" w:rsidRDefault="00554333">
      <w:r>
        <w:separator/>
      </w:r>
    </w:p>
  </w:endnote>
  <w:endnote w:type="continuationSeparator" w:id="0">
    <w:p w14:paraId="110CE112" w14:textId="77777777" w:rsidR="00554333" w:rsidRDefault="005543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B902F" w14:textId="54CF1AA5" w:rsidR="00365702" w:rsidRPr="001065C3" w:rsidRDefault="00365702" w:rsidP="001065C3">
    <w:pPr>
      <w:pStyle w:val="Fuzeile"/>
      <w:tabs>
        <w:tab w:val="clear" w:pos="4536"/>
      </w:tabs>
      <w:rPr>
        <w:sz w:val="20"/>
        <w:szCs w:val="20"/>
      </w:rPr>
    </w:pPr>
    <w:r w:rsidRPr="001065C3">
      <w:rPr>
        <w:sz w:val="20"/>
        <w:szCs w:val="20"/>
      </w:rPr>
      <w:tab/>
      <w:t xml:space="preserve">Seite </w:t>
    </w:r>
    <w:r w:rsidRPr="001065C3">
      <w:rPr>
        <w:rStyle w:val="Seitenzahl"/>
        <w:sz w:val="20"/>
        <w:szCs w:val="20"/>
      </w:rPr>
      <w:fldChar w:fldCharType="begin"/>
    </w:r>
    <w:r w:rsidRPr="001065C3">
      <w:rPr>
        <w:rStyle w:val="Seitenzahl"/>
        <w:sz w:val="20"/>
        <w:szCs w:val="20"/>
      </w:rPr>
      <w:instrText xml:space="preserve"> PAGE </w:instrText>
    </w:r>
    <w:r w:rsidRPr="001065C3">
      <w:rPr>
        <w:rStyle w:val="Seitenzahl"/>
        <w:sz w:val="20"/>
        <w:szCs w:val="20"/>
      </w:rPr>
      <w:fldChar w:fldCharType="separate"/>
    </w:r>
    <w:r w:rsidR="009504E5">
      <w:rPr>
        <w:rStyle w:val="Seitenzahl"/>
        <w:noProof/>
        <w:sz w:val="20"/>
        <w:szCs w:val="20"/>
      </w:rPr>
      <w:t>2</w:t>
    </w:r>
    <w:r w:rsidRPr="001065C3">
      <w:rPr>
        <w:rStyle w:val="Seitenzahl"/>
        <w:sz w:val="20"/>
        <w:szCs w:val="20"/>
      </w:rPr>
      <w:fldChar w:fldCharType="end"/>
    </w:r>
    <w:r w:rsidRPr="001065C3">
      <w:rPr>
        <w:rStyle w:val="Seitenzahl"/>
        <w:sz w:val="20"/>
        <w:szCs w:val="20"/>
      </w:rPr>
      <w:t>/</w:t>
    </w:r>
    <w:r w:rsidRPr="001065C3">
      <w:rPr>
        <w:rStyle w:val="Seitenzahl"/>
        <w:sz w:val="20"/>
        <w:szCs w:val="20"/>
      </w:rPr>
      <w:fldChar w:fldCharType="begin"/>
    </w:r>
    <w:r w:rsidRPr="001065C3">
      <w:rPr>
        <w:rStyle w:val="Seitenzahl"/>
        <w:sz w:val="20"/>
        <w:szCs w:val="20"/>
      </w:rPr>
      <w:instrText xml:space="preserve"> NUMPAGES </w:instrText>
    </w:r>
    <w:r w:rsidRPr="001065C3">
      <w:rPr>
        <w:rStyle w:val="Seitenzahl"/>
        <w:sz w:val="20"/>
        <w:szCs w:val="20"/>
      </w:rPr>
      <w:fldChar w:fldCharType="separate"/>
    </w:r>
    <w:r w:rsidR="009504E5">
      <w:rPr>
        <w:rStyle w:val="Seitenzahl"/>
        <w:noProof/>
        <w:sz w:val="20"/>
        <w:szCs w:val="20"/>
      </w:rPr>
      <w:t>3</w:t>
    </w:r>
    <w:r w:rsidRPr="001065C3">
      <w:rPr>
        <w:rStyle w:val="Seitenzah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29564D" w14:textId="77777777" w:rsidR="00554333" w:rsidRDefault="00554333">
      <w:r>
        <w:separator/>
      </w:r>
    </w:p>
  </w:footnote>
  <w:footnote w:type="continuationSeparator" w:id="0">
    <w:p w14:paraId="7BA40621" w14:textId="77777777" w:rsidR="00554333" w:rsidRDefault="005543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314E90" w14:textId="1853B9AA" w:rsidR="00365702" w:rsidRDefault="00381AFB" w:rsidP="006D2AC4">
    <w:pPr>
      <w:pStyle w:val="Kopfzeile"/>
      <w:jc w:val="center"/>
    </w:pPr>
    <w:r>
      <w:rPr>
        <w:noProof/>
      </w:rPr>
      <w:drawing>
        <wp:inline distT="0" distB="0" distL="0" distR="0" wp14:anchorId="5F066634" wp14:editId="10A996D1">
          <wp:extent cx="5759450" cy="866140"/>
          <wp:effectExtent l="0" t="0" r="0" b="0"/>
          <wp:docPr id="2" name="Grafik 2"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5759450" cy="8661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578F690"/>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9F05C4D"/>
    <w:multiLevelType w:val="hybridMultilevel"/>
    <w:tmpl w:val="8298918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764C95"/>
    <w:multiLevelType w:val="hybridMultilevel"/>
    <w:tmpl w:val="858A9E60"/>
    <w:lvl w:ilvl="0" w:tplc="94527F4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19123E0"/>
    <w:multiLevelType w:val="multilevel"/>
    <w:tmpl w:val="2EC24F68"/>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EF7A28"/>
    <w:multiLevelType w:val="hybridMultilevel"/>
    <w:tmpl w:val="2EC24F68"/>
    <w:lvl w:ilvl="0" w:tplc="79E81F8C">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3376A5E"/>
    <w:multiLevelType w:val="hybridMultilevel"/>
    <w:tmpl w:val="BEB0215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4651589"/>
    <w:multiLevelType w:val="hybridMultilevel"/>
    <w:tmpl w:val="C18A6BE2"/>
    <w:lvl w:ilvl="0" w:tplc="04070001">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68D4F81"/>
    <w:multiLevelType w:val="multilevel"/>
    <w:tmpl w:val="0E18029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3424051"/>
    <w:multiLevelType w:val="hybridMultilevel"/>
    <w:tmpl w:val="546C3B8C"/>
    <w:lvl w:ilvl="0" w:tplc="79E81F8C">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3483339"/>
    <w:multiLevelType w:val="multilevel"/>
    <w:tmpl w:val="546C3B8C"/>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6897F71"/>
    <w:multiLevelType w:val="multilevel"/>
    <w:tmpl w:val="5BD2FEA4"/>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7B74FB5"/>
    <w:multiLevelType w:val="hybridMultilevel"/>
    <w:tmpl w:val="3794A488"/>
    <w:lvl w:ilvl="0" w:tplc="AB18393A">
      <w:start w:val="1"/>
      <w:numFmt w:val="bullet"/>
      <w:lvlText w:val=""/>
      <w:lvlJc w:val="left"/>
      <w:pPr>
        <w:tabs>
          <w:tab w:val="num" w:pos="340"/>
        </w:tabs>
        <w:ind w:left="340" w:hanging="34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86610A9"/>
    <w:multiLevelType w:val="hybridMultilevel"/>
    <w:tmpl w:val="B052D2D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E47012C"/>
    <w:multiLevelType w:val="hybridMultilevel"/>
    <w:tmpl w:val="5BD2FEA4"/>
    <w:lvl w:ilvl="0" w:tplc="79E81F8C">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F092D8E"/>
    <w:multiLevelType w:val="hybridMultilevel"/>
    <w:tmpl w:val="C5E681CA"/>
    <w:lvl w:ilvl="0" w:tplc="04070001">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F306E91"/>
    <w:multiLevelType w:val="hybridMultilevel"/>
    <w:tmpl w:val="15E444B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4C53318"/>
    <w:multiLevelType w:val="hybridMultilevel"/>
    <w:tmpl w:val="9B30EB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9496EC6"/>
    <w:multiLevelType w:val="hybridMultilevel"/>
    <w:tmpl w:val="2CD2F5D0"/>
    <w:lvl w:ilvl="0" w:tplc="AB18393A">
      <w:start w:val="1"/>
      <w:numFmt w:val="bullet"/>
      <w:lvlText w:val=""/>
      <w:lvlJc w:val="left"/>
      <w:pPr>
        <w:tabs>
          <w:tab w:val="num" w:pos="340"/>
        </w:tabs>
        <w:ind w:left="340" w:hanging="34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16755CA"/>
    <w:multiLevelType w:val="hybridMultilevel"/>
    <w:tmpl w:val="F956DE70"/>
    <w:lvl w:ilvl="0" w:tplc="AB18393A">
      <w:start w:val="1"/>
      <w:numFmt w:val="bullet"/>
      <w:lvlText w:val=""/>
      <w:lvlJc w:val="left"/>
      <w:pPr>
        <w:tabs>
          <w:tab w:val="num" w:pos="340"/>
        </w:tabs>
        <w:ind w:left="340" w:hanging="34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2782C5D"/>
    <w:multiLevelType w:val="hybridMultilevel"/>
    <w:tmpl w:val="313045C4"/>
    <w:lvl w:ilvl="0" w:tplc="04070001">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AA85307"/>
    <w:multiLevelType w:val="hybridMultilevel"/>
    <w:tmpl w:val="0E18029A"/>
    <w:lvl w:ilvl="0" w:tplc="658AC9B4">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266621567">
    <w:abstractNumId w:val="5"/>
  </w:num>
  <w:num w:numId="2" w16cid:durableId="708455410">
    <w:abstractNumId w:val="1"/>
  </w:num>
  <w:num w:numId="3" w16cid:durableId="68964345">
    <w:abstractNumId w:val="17"/>
  </w:num>
  <w:num w:numId="4" w16cid:durableId="433331213">
    <w:abstractNumId w:val="18"/>
  </w:num>
  <w:num w:numId="5" w16cid:durableId="1469395201">
    <w:abstractNumId w:val="11"/>
  </w:num>
  <w:num w:numId="6" w16cid:durableId="769618273">
    <w:abstractNumId w:val="4"/>
  </w:num>
  <w:num w:numId="7" w16cid:durableId="1449816249">
    <w:abstractNumId w:val="3"/>
  </w:num>
  <w:num w:numId="8" w16cid:durableId="337002358">
    <w:abstractNumId w:val="19"/>
  </w:num>
  <w:num w:numId="9" w16cid:durableId="493227258">
    <w:abstractNumId w:val="8"/>
  </w:num>
  <w:num w:numId="10" w16cid:durableId="2036611080">
    <w:abstractNumId w:val="9"/>
  </w:num>
  <w:num w:numId="11" w16cid:durableId="839395982">
    <w:abstractNumId w:val="6"/>
  </w:num>
  <w:num w:numId="12" w16cid:durableId="1297950184">
    <w:abstractNumId w:val="13"/>
  </w:num>
  <w:num w:numId="13" w16cid:durableId="1469274627">
    <w:abstractNumId w:val="10"/>
  </w:num>
  <w:num w:numId="14" w16cid:durableId="2059933927">
    <w:abstractNumId w:val="14"/>
  </w:num>
  <w:num w:numId="15" w16cid:durableId="1077633070">
    <w:abstractNumId w:val="15"/>
  </w:num>
  <w:num w:numId="16" w16cid:durableId="1291787814">
    <w:abstractNumId w:val="20"/>
  </w:num>
  <w:num w:numId="17" w16cid:durableId="250701285">
    <w:abstractNumId w:val="7"/>
  </w:num>
  <w:num w:numId="18" w16cid:durableId="1718434794">
    <w:abstractNumId w:val="12"/>
  </w:num>
  <w:num w:numId="19" w16cid:durableId="1028026444">
    <w:abstractNumId w:val="16"/>
  </w:num>
  <w:num w:numId="20" w16cid:durableId="546337557">
    <w:abstractNumId w:val="0"/>
  </w:num>
  <w:num w:numId="21" w16cid:durableId="6778051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3" w:dllVersion="517"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D15"/>
    <w:rsid w:val="00001672"/>
    <w:rsid w:val="0000331F"/>
    <w:rsid w:val="00010CE0"/>
    <w:rsid w:val="00015A85"/>
    <w:rsid w:val="00016DCD"/>
    <w:rsid w:val="0002140C"/>
    <w:rsid w:val="0002280B"/>
    <w:rsid w:val="00034DFC"/>
    <w:rsid w:val="00035ABE"/>
    <w:rsid w:val="00036F89"/>
    <w:rsid w:val="00037F46"/>
    <w:rsid w:val="00041329"/>
    <w:rsid w:val="00043694"/>
    <w:rsid w:val="00047A1C"/>
    <w:rsid w:val="00051156"/>
    <w:rsid w:val="00051D7C"/>
    <w:rsid w:val="0006597C"/>
    <w:rsid w:val="00074D60"/>
    <w:rsid w:val="000751AB"/>
    <w:rsid w:val="0007600D"/>
    <w:rsid w:val="00085678"/>
    <w:rsid w:val="000A097A"/>
    <w:rsid w:val="000A4D07"/>
    <w:rsid w:val="000B0B6D"/>
    <w:rsid w:val="000B3829"/>
    <w:rsid w:val="000B7834"/>
    <w:rsid w:val="000C01B0"/>
    <w:rsid w:val="000C1525"/>
    <w:rsid w:val="000C3FA7"/>
    <w:rsid w:val="000C6F55"/>
    <w:rsid w:val="000C7E85"/>
    <w:rsid w:val="000D2756"/>
    <w:rsid w:val="000D5D46"/>
    <w:rsid w:val="000D696B"/>
    <w:rsid w:val="000E00CD"/>
    <w:rsid w:val="000E07F0"/>
    <w:rsid w:val="000E396F"/>
    <w:rsid w:val="000E3E62"/>
    <w:rsid w:val="000E42F7"/>
    <w:rsid w:val="000E5708"/>
    <w:rsid w:val="000F063C"/>
    <w:rsid w:val="000F24D4"/>
    <w:rsid w:val="000F5ED5"/>
    <w:rsid w:val="00100634"/>
    <w:rsid w:val="00102B94"/>
    <w:rsid w:val="001065C3"/>
    <w:rsid w:val="00106E04"/>
    <w:rsid w:val="0010727E"/>
    <w:rsid w:val="00110C5E"/>
    <w:rsid w:val="00111DB1"/>
    <w:rsid w:val="0012055D"/>
    <w:rsid w:val="001237D0"/>
    <w:rsid w:val="0012470B"/>
    <w:rsid w:val="00124CBB"/>
    <w:rsid w:val="00130380"/>
    <w:rsid w:val="00132FF0"/>
    <w:rsid w:val="00133A97"/>
    <w:rsid w:val="00134ECF"/>
    <w:rsid w:val="001353D0"/>
    <w:rsid w:val="001373BE"/>
    <w:rsid w:val="001425C7"/>
    <w:rsid w:val="0014287D"/>
    <w:rsid w:val="00145E05"/>
    <w:rsid w:val="00147E12"/>
    <w:rsid w:val="0015196A"/>
    <w:rsid w:val="00153D5B"/>
    <w:rsid w:val="00156643"/>
    <w:rsid w:val="00160884"/>
    <w:rsid w:val="00160F9B"/>
    <w:rsid w:val="00165291"/>
    <w:rsid w:val="00166F5B"/>
    <w:rsid w:val="00174B94"/>
    <w:rsid w:val="00177EA2"/>
    <w:rsid w:val="00182DF1"/>
    <w:rsid w:val="001834E0"/>
    <w:rsid w:val="00185024"/>
    <w:rsid w:val="00191616"/>
    <w:rsid w:val="001937A1"/>
    <w:rsid w:val="00195692"/>
    <w:rsid w:val="001A27A6"/>
    <w:rsid w:val="001A4ED1"/>
    <w:rsid w:val="001B4221"/>
    <w:rsid w:val="001C1C2E"/>
    <w:rsid w:val="001C58ED"/>
    <w:rsid w:val="001C69A7"/>
    <w:rsid w:val="001C7768"/>
    <w:rsid w:val="001D17C5"/>
    <w:rsid w:val="001E1828"/>
    <w:rsid w:val="001E5165"/>
    <w:rsid w:val="001F35D4"/>
    <w:rsid w:val="002028CE"/>
    <w:rsid w:val="00203154"/>
    <w:rsid w:val="00203B14"/>
    <w:rsid w:val="00203F1F"/>
    <w:rsid w:val="002040DF"/>
    <w:rsid w:val="00204CD5"/>
    <w:rsid w:val="0020752B"/>
    <w:rsid w:val="002133BE"/>
    <w:rsid w:val="00213A2D"/>
    <w:rsid w:val="00220065"/>
    <w:rsid w:val="00221B19"/>
    <w:rsid w:val="00222863"/>
    <w:rsid w:val="00222B84"/>
    <w:rsid w:val="00225624"/>
    <w:rsid w:val="00225A04"/>
    <w:rsid w:val="00227E9B"/>
    <w:rsid w:val="00232F2A"/>
    <w:rsid w:val="002422C6"/>
    <w:rsid w:val="00242B6D"/>
    <w:rsid w:val="00245BDF"/>
    <w:rsid w:val="00245CDA"/>
    <w:rsid w:val="002472AA"/>
    <w:rsid w:val="002477DC"/>
    <w:rsid w:val="002557AA"/>
    <w:rsid w:val="00255950"/>
    <w:rsid w:val="00264A4D"/>
    <w:rsid w:val="00264EB1"/>
    <w:rsid w:val="00265404"/>
    <w:rsid w:val="002704C7"/>
    <w:rsid w:val="0027086C"/>
    <w:rsid w:val="00271DDA"/>
    <w:rsid w:val="00276D8F"/>
    <w:rsid w:val="00281852"/>
    <w:rsid w:val="00282A33"/>
    <w:rsid w:val="002839F9"/>
    <w:rsid w:val="00283D0E"/>
    <w:rsid w:val="00285252"/>
    <w:rsid w:val="00285614"/>
    <w:rsid w:val="00287ADD"/>
    <w:rsid w:val="00290052"/>
    <w:rsid w:val="00294AEE"/>
    <w:rsid w:val="00297D0F"/>
    <w:rsid w:val="002A090C"/>
    <w:rsid w:val="002A1ABF"/>
    <w:rsid w:val="002A62DF"/>
    <w:rsid w:val="002A6468"/>
    <w:rsid w:val="002A71E3"/>
    <w:rsid w:val="002B361C"/>
    <w:rsid w:val="002B4E96"/>
    <w:rsid w:val="002C056F"/>
    <w:rsid w:val="002C37D9"/>
    <w:rsid w:val="002C68B0"/>
    <w:rsid w:val="002D038E"/>
    <w:rsid w:val="002D1247"/>
    <w:rsid w:val="002D138F"/>
    <w:rsid w:val="002D1E23"/>
    <w:rsid w:val="002D1F5F"/>
    <w:rsid w:val="002D4CBD"/>
    <w:rsid w:val="002E11F4"/>
    <w:rsid w:val="002E2B38"/>
    <w:rsid w:val="002E720E"/>
    <w:rsid w:val="002F02AA"/>
    <w:rsid w:val="002F2AC1"/>
    <w:rsid w:val="002F3052"/>
    <w:rsid w:val="002F6C59"/>
    <w:rsid w:val="00302990"/>
    <w:rsid w:val="00305C06"/>
    <w:rsid w:val="00306F8C"/>
    <w:rsid w:val="003103C0"/>
    <w:rsid w:val="00311F91"/>
    <w:rsid w:val="00313EBA"/>
    <w:rsid w:val="00314D13"/>
    <w:rsid w:val="00315EC3"/>
    <w:rsid w:val="0032184F"/>
    <w:rsid w:val="0032487C"/>
    <w:rsid w:val="003266B2"/>
    <w:rsid w:val="00331A00"/>
    <w:rsid w:val="00334931"/>
    <w:rsid w:val="00336726"/>
    <w:rsid w:val="00337E02"/>
    <w:rsid w:val="00342E4D"/>
    <w:rsid w:val="003461E1"/>
    <w:rsid w:val="00347EA1"/>
    <w:rsid w:val="003510C4"/>
    <w:rsid w:val="0035573C"/>
    <w:rsid w:val="00356CED"/>
    <w:rsid w:val="00356EAC"/>
    <w:rsid w:val="00357E4B"/>
    <w:rsid w:val="00362A46"/>
    <w:rsid w:val="003638EC"/>
    <w:rsid w:val="00363F9A"/>
    <w:rsid w:val="0036476E"/>
    <w:rsid w:val="00365702"/>
    <w:rsid w:val="003717F6"/>
    <w:rsid w:val="00375E0A"/>
    <w:rsid w:val="00381861"/>
    <w:rsid w:val="00381AFB"/>
    <w:rsid w:val="0038236C"/>
    <w:rsid w:val="003832D7"/>
    <w:rsid w:val="003846F2"/>
    <w:rsid w:val="00386732"/>
    <w:rsid w:val="0038726F"/>
    <w:rsid w:val="003872DE"/>
    <w:rsid w:val="0038760F"/>
    <w:rsid w:val="00387B84"/>
    <w:rsid w:val="00390E20"/>
    <w:rsid w:val="003920AC"/>
    <w:rsid w:val="00393CF7"/>
    <w:rsid w:val="00397EA2"/>
    <w:rsid w:val="003A21AF"/>
    <w:rsid w:val="003A3B40"/>
    <w:rsid w:val="003A5260"/>
    <w:rsid w:val="003A6838"/>
    <w:rsid w:val="003B01DF"/>
    <w:rsid w:val="003B4B58"/>
    <w:rsid w:val="003B4B70"/>
    <w:rsid w:val="003C0222"/>
    <w:rsid w:val="003C3E95"/>
    <w:rsid w:val="003C466E"/>
    <w:rsid w:val="003C65CB"/>
    <w:rsid w:val="003D26FC"/>
    <w:rsid w:val="003D2B3A"/>
    <w:rsid w:val="003D37B0"/>
    <w:rsid w:val="003D39C6"/>
    <w:rsid w:val="003D5212"/>
    <w:rsid w:val="003D7626"/>
    <w:rsid w:val="003E0DC6"/>
    <w:rsid w:val="003E2335"/>
    <w:rsid w:val="003E2E47"/>
    <w:rsid w:val="003F020D"/>
    <w:rsid w:val="003F2A2E"/>
    <w:rsid w:val="003F4439"/>
    <w:rsid w:val="004014FE"/>
    <w:rsid w:val="004016A4"/>
    <w:rsid w:val="00404F65"/>
    <w:rsid w:val="004125CF"/>
    <w:rsid w:val="00413F63"/>
    <w:rsid w:val="004175F7"/>
    <w:rsid w:val="00422C92"/>
    <w:rsid w:val="00422EF8"/>
    <w:rsid w:val="00423B80"/>
    <w:rsid w:val="004249BB"/>
    <w:rsid w:val="00424C83"/>
    <w:rsid w:val="00426303"/>
    <w:rsid w:val="00427B55"/>
    <w:rsid w:val="00427E4D"/>
    <w:rsid w:val="004322D3"/>
    <w:rsid w:val="004325B0"/>
    <w:rsid w:val="004329DD"/>
    <w:rsid w:val="00433403"/>
    <w:rsid w:val="004338E1"/>
    <w:rsid w:val="004341F2"/>
    <w:rsid w:val="00442C0D"/>
    <w:rsid w:val="00451994"/>
    <w:rsid w:val="00454BF9"/>
    <w:rsid w:val="00455E58"/>
    <w:rsid w:val="004563C5"/>
    <w:rsid w:val="00456E1F"/>
    <w:rsid w:val="004626C2"/>
    <w:rsid w:val="0046299D"/>
    <w:rsid w:val="004633E8"/>
    <w:rsid w:val="004657DE"/>
    <w:rsid w:val="00465D5E"/>
    <w:rsid w:val="00466A2F"/>
    <w:rsid w:val="00470AAE"/>
    <w:rsid w:val="00472EA6"/>
    <w:rsid w:val="004741B9"/>
    <w:rsid w:val="00474385"/>
    <w:rsid w:val="00474C2E"/>
    <w:rsid w:val="004776BC"/>
    <w:rsid w:val="00480A2F"/>
    <w:rsid w:val="00482397"/>
    <w:rsid w:val="00483F6E"/>
    <w:rsid w:val="004854F8"/>
    <w:rsid w:val="00486C63"/>
    <w:rsid w:val="00490DCB"/>
    <w:rsid w:val="00491CA4"/>
    <w:rsid w:val="00494FB0"/>
    <w:rsid w:val="004A0361"/>
    <w:rsid w:val="004A03CC"/>
    <w:rsid w:val="004A052E"/>
    <w:rsid w:val="004A25BE"/>
    <w:rsid w:val="004A4976"/>
    <w:rsid w:val="004B103D"/>
    <w:rsid w:val="004B16A4"/>
    <w:rsid w:val="004B640F"/>
    <w:rsid w:val="004B7410"/>
    <w:rsid w:val="004B7A91"/>
    <w:rsid w:val="004C1A8F"/>
    <w:rsid w:val="004C2052"/>
    <w:rsid w:val="004C4E36"/>
    <w:rsid w:val="004C6466"/>
    <w:rsid w:val="004D145A"/>
    <w:rsid w:val="004D444F"/>
    <w:rsid w:val="004D48BC"/>
    <w:rsid w:val="004D6B88"/>
    <w:rsid w:val="004E0020"/>
    <w:rsid w:val="004E3476"/>
    <w:rsid w:val="004E5919"/>
    <w:rsid w:val="004E7B03"/>
    <w:rsid w:val="004F45F2"/>
    <w:rsid w:val="00502A36"/>
    <w:rsid w:val="0050459C"/>
    <w:rsid w:val="00504BC5"/>
    <w:rsid w:val="00506642"/>
    <w:rsid w:val="005122F7"/>
    <w:rsid w:val="00516B2A"/>
    <w:rsid w:val="00516C56"/>
    <w:rsid w:val="00521630"/>
    <w:rsid w:val="005228AB"/>
    <w:rsid w:val="00523FDD"/>
    <w:rsid w:val="0052741A"/>
    <w:rsid w:val="00530259"/>
    <w:rsid w:val="00533CE8"/>
    <w:rsid w:val="00536894"/>
    <w:rsid w:val="00536AAB"/>
    <w:rsid w:val="00542F12"/>
    <w:rsid w:val="00554333"/>
    <w:rsid w:val="00562898"/>
    <w:rsid w:val="00565261"/>
    <w:rsid w:val="00565A2B"/>
    <w:rsid w:val="00570F86"/>
    <w:rsid w:val="005753FF"/>
    <w:rsid w:val="00575B97"/>
    <w:rsid w:val="00580A2A"/>
    <w:rsid w:val="005838CE"/>
    <w:rsid w:val="005871AD"/>
    <w:rsid w:val="005911E9"/>
    <w:rsid w:val="00591C6E"/>
    <w:rsid w:val="0059254E"/>
    <w:rsid w:val="00596252"/>
    <w:rsid w:val="005977DA"/>
    <w:rsid w:val="00597D1E"/>
    <w:rsid w:val="00597EC4"/>
    <w:rsid w:val="005A2369"/>
    <w:rsid w:val="005B0F81"/>
    <w:rsid w:val="005B133C"/>
    <w:rsid w:val="005B1395"/>
    <w:rsid w:val="005B1DCB"/>
    <w:rsid w:val="005B3409"/>
    <w:rsid w:val="005B6190"/>
    <w:rsid w:val="005C1678"/>
    <w:rsid w:val="005C42AB"/>
    <w:rsid w:val="005C443E"/>
    <w:rsid w:val="005C599F"/>
    <w:rsid w:val="005C7024"/>
    <w:rsid w:val="005D06DC"/>
    <w:rsid w:val="005D3438"/>
    <w:rsid w:val="005D5130"/>
    <w:rsid w:val="005D6258"/>
    <w:rsid w:val="005D7BBC"/>
    <w:rsid w:val="005E2D95"/>
    <w:rsid w:val="005E318E"/>
    <w:rsid w:val="005F0021"/>
    <w:rsid w:val="005F2822"/>
    <w:rsid w:val="005F3D11"/>
    <w:rsid w:val="005F424D"/>
    <w:rsid w:val="005F5202"/>
    <w:rsid w:val="0061310D"/>
    <w:rsid w:val="0062424F"/>
    <w:rsid w:val="0062433B"/>
    <w:rsid w:val="00624693"/>
    <w:rsid w:val="00625437"/>
    <w:rsid w:val="006317EB"/>
    <w:rsid w:val="006320E4"/>
    <w:rsid w:val="00645C55"/>
    <w:rsid w:val="006528A6"/>
    <w:rsid w:val="00653998"/>
    <w:rsid w:val="00655A6A"/>
    <w:rsid w:val="00661C7D"/>
    <w:rsid w:val="006639F9"/>
    <w:rsid w:val="00671BD1"/>
    <w:rsid w:val="0067399C"/>
    <w:rsid w:val="00674004"/>
    <w:rsid w:val="006753E4"/>
    <w:rsid w:val="00675910"/>
    <w:rsid w:val="0067682A"/>
    <w:rsid w:val="006768B1"/>
    <w:rsid w:val="006778A7"/>
    <w:rsid w:val="0068174B"/>
    <w:rsid w:val="006826AD"/>
    <w:rsid w:val="0069119C"/>
    <w:rsid w:val="00693363"/>
    <w:rsid w:val="00695594"/>
    <w:rsid w:val="006955C5"/>
    <w:rsid w:val="006A558F"/>
    <w:rsid w:val="006A7F4D"/>
    <w:rsid w:val="006B1C92"/>
    <w:rsid w:val="006B46F7"/>
    <w:rsid w:val="006B5246"/>
    <w:rsid w:val="006C3F04"/>
    <w:rsid w:val="006C655A"/>
    <w:rsid w:val="006D2AC4"/>
    <w:rsid w:val="006D2BD4"/>
    <w:rsid w:val="006D393C"/>
    <w:rsid w:val="006E0D7E"/>
    <w:rsid w:val="006E3A21"/>
    <w:rsid w:val="006F0ABF"/>
    <w:rsid w:val="0070540B"/>
    <w:rsid w:val="007066B4"/>
    <w:rsid w:val="007100F6"/>
    <w:rsid w:val="00711FEE"/>
    <w:rsid w:val="00716BD8"/>
    <w:rsid w:val="00717430"/>
    <w:rsid w:val="00717C85"/>
    <w:rsid w:val="00717EF4"/>
    <w:rsid w:val="0072075F"/>
    <w:rsid w:val="00727A9B"/>
    <w:rsid w:val="00731F14"/>
    <w:rsid w:val="007335C9"/>
    <w:rsid w:val="00733E60"/>
    <w:rsid w:val="007359AF"/>
    <w:rsid w:val="007374CA"/>
    <w:rsid w:val="00746744"/>
    <w:rsid w:val="00747042"/>
    <w:rsid w:val="00747232"/>
    <w:rsid w:val="00751B1E"/>
    <w:rsid w:val="007615D5"/>
    <w:rsid w:val="0076320F"/>
    <w:rsid w:val="007663CF"/>
    <w:rsid w:val="0076661C"/>
    <w:rsid w:val="00770686"/>
    <w:rsid w:val="00772F60"/>
    <w:rsid w:val="00777791"/>
    <w:rsid w:val="00777F9C"/>
    <w:rsid w:val="00780CAA"/>
    <w:rsid w:val="00783A1F"/>
    <w:rsid w:val="007843D8"/>
    <w:rsid w:val="00786DA5"/>
    <w:rsid w:val="00787EF3"/>
    <w:rsid w:val="007907F9"/>
    <w:rsid w:val="007940F0"/>
    <w:rsid w:val="0079580D"/>
    <w:rsid w:val="00796BDC"/>
    <w:rsid w:val="00797777"/>
    <w:rsid w:val="00797A03"/>
    <w:rsid w:val="007A24C1"/>
    <w:rsid w:val="007A3E9C"/>
    <w:rsid w:val="007A468C"/>
    <w:rsid w:val="007A538A"/>
    <w:rsid w:val="007A5DAA"/>
    <w:rsid w:val="007A6BCD"/>
    <w:rsid w:val="007B4D1C"/>
    <w:rsid w:val="007C013B"/>
    <w:rsid w:val="007C1EF7"/>
    <w:rsid w:val="007C31A4"/>
    <w:rsid w:val="007C3A19"/>
    <w:rsid w:val="007C627B"/>
    <w:rsid w:val="007D3748"/>
    <w:rsid w:val="007D7A76"/>
    <w:rsid w:val="007E1CC6"/>
    <w:rsid w:val="007E21BD"/>
    <w:rsid w:val="007E23FB"/>
    <w:rsid w:val="007E64AC"/>
    <w:rsid w:val="007E75BF"/>
    <w:rsid w:val="007F0C82"/>
    <w:rsid w:val="007F13EF"/>
    <w:rsid w:val="007F1BA3"/>
    <w:rsid w:val="007F57A6"/>
    <w:rsid w:val="008000BD"/>
    <w:rsid w:val="0080321A"/>
    <w:rsid w:val="00803831"/>
    <w:rsid w:val="008058D4"/>
    <w:rsid w:val="00806403"/>
    <w:rsid w:val="008064B7"/>
    <w:rsid w:val="0080699F"/>
    <w:rsid w:val="008104BF"/>
    <w:rsid w:val="00810C0A"/>
    <w:rsid w:val="00813579"/>
    <w:rsid w:val="008209C5"/>
    <w:rsid w:val="00822017"/>
    <w:rsid w:val="0082411B"/>
    <w:rsid w:val="00824373"/>
    <w:rsid w:val="008273A4"/>
    <w:rsid w:val="008333F8"/>
    <w:rsid w:val="00834F91"/>
    <w:rsid w:val="00835A8E"/>
    <w:rsid w:val="008374D6"/>
    <w:rsid w:val="008404F2"/>
    <w:rsid w:val="00852891"/>
    <w:rsid w:val="00857AF9"/>
    <w:rsid w:val="0086155A"/>
    <w:rsid w:val="00862134"/>
    <w:rsid w:val="00862177"/>
    <w:rsid w:val="00862969"/>
    <w:rsid w:val="00863FFF"/>
    <w:rsid w:val="00870263"/>
    <w:rsid w:val="00875816"/>
    <w:rsid w:val="0087703C"/>
    <w:rsid w:val="00877377"/>
    <w:rsid w:val="00881045"/>
    <w:rsid w:val="0088167F"/>
    <w:rsid w:val="00882EA2"/>
    <w:rsid w:val="0088314B"/>
    <w:rsid w:val="008832C3"/>
    <w:rsid w:val="00884B6B"/>
    <w:rsid w:val="008878FC"/>
    <w:rsid w:val="00891A8F"/>
    <w:rsid w:val="00892FFC"/>
    <w:rsid w:val="008935DE"/>
    <w:rsid w:val="008952D3"/>
    <w:rsid w:val="008958F4"/>
    <w:rsid w:val="008A01A7"/>
    <w:rsid w:val="008A3306"/>
    <w:rsid w:val="008A66E2"/>
    <w:rsid w:val="008A7D23"/>
    <w:rsid w:val="008B1B49"/>
    <w:rsid w:val="008B320B"/>
    <w:rsid w:val="008C2375"/>
    <w:rsid w:val="008C3F55"/>
    <w:rsid w:val="008C4F9E"/>
    <w:rsid w:val="008D0BB6"/>
    <w:rsid w:val="008E2E7B"/>
    <w:rsid w:val="008E4084"/>
    <w:rsid w:val="008E75DD"/>
    <w:rsid w:val="008F7AA9"/>
    <w:rsid w:val="00901B75"/>
    <w:rsid w:val="00902A01"/>
    <w:rsid w:val="00905217"/>
    <w:rsid w:val="009122DB"/>
    <w:rsid w:val="009131D4"/>
    <w:rsid w:val="0091409D"/>
    <w:rsid w:val="009140D4"/>
    <w:rsid w:val="0091633E"/>
    <w:rsid w:val="00916F4E"/>
    <w:rsid w:val="0092082E"/>
    <w:rsid w:val="00920844"/>
    <w:rsid w:val="009212B7"/>
    <w:rsid w:val="00923576"/>
    <w:rsid w:val="0092433F"/>
    <w:rsid w:val="00930526"/>
    <w:rsid w:val="0093057C"/>
    <w:rsid w:val="00932E25"/>
    <w:rsid w:val="00933C58"/>
    <w:rsid w:val="00934F5A"/>
    <w:rsid w:val="0094295D"/>
    <w:rsid w:val="00943626"/>
    <w:rsid w:val="00943F8D"/>
    <w:rsid w:val="00944213"/>
    <w:rsid w:val="009504E5"/>
    <w:rsid w:val="00950B6A"/>
    <w:rsid w:val="00951EE2"/>
    <w:rsid w:val="009571BA"/>
    <w:rsid w:val="00957BFA"/>
    <w:rsid w:val="0096597B"/>
    <w:rsid w:val="00966C94"/>
    <w:rsid w:val="009670E9"/>
    <w:rsid w:val="00972768"/>
    <w:rsid w:val="00972AB2"/>
    <w:rsid w:val="00975B6B"/>
    <w:rsid w:val="00976271"/>
    <w:rsid w:val="0097733D"/>
    <w:rsid w:val="009812FE"/>
    <w:rsid w:val="009853C0"/>
    <w:rsid w:val="009853E9"/>
    <w:rsid w:val="00986478"/>
    <w:rsid w:val="00986A10"/>
    <w:rsid w:val="00993FC5"/>
    <w:rsid w:val="009942CF"/>
    <w:rsid w:val="009973CB"/>
    <w:rsid w:val="00997E66"/>
    <w:rsid w:val="009A1945"/>
    <w:rsid w:val="009A2A18"/>
    <w:rsid w:val="009A54B5"/>
    <w:rsid w:val="009A5591"/>
    <w:rsid w:val="009A5FE6"/>
    <w:rsid w:val="009A7632"/>
    <w:rsid w:val="009B4B83"/>
    <w:rsid w:val="009B68B6"/>
    <w:rsid w:val="009B7854"/>
    <w:rsid w:val="009C0D0E"/>
    <w:rsid w:val="009C1C88"/>
    <w:rsid w:val="009C1EAF"/>
    <w:rsid w:val="009C23BA"/>
    <w:rsid w:val="009D1F09"/>
    <w:rsid w:val="009D6D15"/>
    <w:rsid w:val="009E4880"/>
    <w:rsid w:val="009F3CF4"/>
    <w:rsid w:val="009F48FC"/>
    <w:rsid w:val="009F5A2F"/>
    <w:rsid w:val="00A07096"/>
    <w:rsid w:val="00A10EC6"/>
    <w:rsid w:val="00A12310"/>
    <w:rsid w:val="00A14DD5"/>
    <w:rsid w:val="00A24137"/>
    <w:rsid w:val="00A32E91"/>
    <w:rsid w:val="00A36AF3"/>
    <w:rsid w:val="00A411ED"/>
    <w:rsid w:val="00A453ED"/>
    <w:rsid w:val="00A5117F"/>
    <w:rsid w:val="00A524DB"/>
    <w:rsid w:val="00A533B2"/>
    <w:rsid w:val="00A53A39"/>
    <w:rsid w:val="00A559D0"/>
    <w:rsid w:val="00A56090"/>
    <w:rsid w:val="00A56AFA"/>
    <w:rsid w:val="00A57D64"/>
    <w:rsid w:val="00A616CA"/>
    <w:rsid w:val="00A6372A"/>
    <w:rsid w:val="00A72902"/>
    <w:rsid w:val="00A74E6A"/>
    <w:rsid w:val="00A75802"/>
    <w:rsid w:val="00A7715C"/>
    <w:rsid w:val="00A77406"/>
    <w:rsid w:val="00A82E88"/>
    <w:rsid w:val="00A85FEE"/>
    <w:rsid w:val="00A91EFF"/>
    <w:rsid w:val="00A94463"/>
    <w:rsid w:val="00A95E85"/>
    <w:rsid w:val="00A974D4"/>
    <w:rsid w:val="00AB03CB"/>
    <w:rsid w:val="00AB6CD3"/>
    <w:rsid w:val="00AB73B5"/>
    <w:rsid w:val="00AB7D39"/>
    <w:rsid w:val="00AC2B17"/>
    <w:rsid w:val="00AC2F82"/>
    <w:rsid w:val="00AC3A17"/>
    <w:rsid w:val="00AC5114"/>
    <w:rsid w:val="00AD25C3"/>
    <w:rsid w:val="00AD2D1D"/>
    <w:rsid w:val="00AD66CD"/>
    <w:rsid w:val="00AD73F4"/>
    <w:rsid w:val="00AE33C5"/>
    <w:rsid w:val="00AE34BB"/>
    <w:rsid w:val="00AE429A"/>
    <w:rsid w:val="00AE42A6"/>
    <w:rsid w:val="00AE467C"/>
    <w:rsid w:val="00AE7B45"/>
    <w:rsid w:val="00AF4A42"/>
    <w:rsid w:val="00AF53B8"/>
    <w:rsid w:val="00AF571E"/>
    <w:rsid w:val="00B006BE"/>
    <w:rsid w:val="00B0213E"/>
    <w:rsid w:val="00B0501D"/>
    <w:rsid w:val="00B06213"/>
    <w:rsid w:val="00B110DB"/>
    <w:rsid w:val="00B16030"/>
    <w:rsid w:val="00B20AEC"/>
    <w:rsid w:val="00B21432"/>
    <w:rsid w:val="00B262D2"/>
    <w:rsid w:val="00B33EAF"/>
    <w:rsid w:val="00B41664"/>
    <w:rsid w:val="00B41769"/>
    <w:rsid w:val="00B43550"/>
    <w:rsid w:val="00B45D10"/>
    <w:rsid w:val="00B471E7"/>
    <w:rsid w:val="00B53332"/>
    <w:rsid w:val="00B5425C"/>
    <w:rsid w:val="00B631D4"/>
    <w:rsid w:val="00B63EE1"/>
    <w:rsid w:val="00B65741"/>
    <w:rsid w:val="00B700A3"/>
    <w:rsid w:val="00B73C4B"/>
    <w:rsid w:val="00B747F1"/>
    <w:rsid w:val="00B829C8"/>
    <w:rsid w:val="00B8437F"/>
    <w:rsid w:val="00B84B09"/>
    <w:rsid w:val="00B86BF7"/>
    <w:rsid w:val="00B933E1"/>
    <w:rsid w:val="00B94BC8"/>
    <w:rsid w:val="00B95FCC"/>
    <w:rsid w:val="00B96C69"/>
    <w:rsid w:val="00BA21F2"/>
    <w:rsid w:val="00BA2A78"/>
    <w:rsid w:val="00BB114D"/>
    <w:rsid w:val="00BB1BF5"/>
    <w:rsid w:val="00BB29F5"/>
    <w:rsid w:val="00BB29FB"/>
    <w:rsid w:val="00BC0A9B"/>
    <w:rsid w:val="00BC1E95"/>
    <w:rsid w:val="00BC3E52"/>
    <w:rsid w:val="00BD274A"/>
    <w:rsid w:val="00BD3039"/>
    <w:rsid w:val="00BE0F11"/>
    <w:rsid w:val="00BE133D"/>
    <w:rsid w:val="00BE5052"/>
    <w:rsid w:val="00BE5B80"/>
    <w:rsid w:val="00BE5DF3"/>
    <w:rsid w:val="00BE6D69"/>
    <w:rsid w:val="00BE798E"/>
    <w:rsid w:val="00BE7E69"/>
    <w:rsid w:val="00BF3677"/>
    <w:rsid w:val="00C011DE"/>
    <w:rsid w:val="00C10293"/>
    <w:rsid w:val="00C12EC5"/>
    <w:rsid w:val="00C21801"/>
    <w:rsid w:val="00C23C4D"/>
    <w:rsid w:val="00C24AB5"/>
    <w:rsid w:val="00C257F9"/>
    <w:rsid w:val="00C26422"/>
    <w:rsid w:val="00C27931"/>
    <w:rsid w:val="00C356E2"/>
    <w:rsid w:val="00C40A75"/>
    <w:rsid w:val="00C45056"/>
    <w:rsid w:val="00C50C5E"/>
    <w:rsid w:val="00C51E47"/>
    <w:rsid w:val="00C54D7F"/>
    <w:rsid w:val="00C642B3"/>
    <w:rsid w:val="00C64A3D"/>
    <w:rsid w:val="00C67D2D"/>
    <w:rsid w:val="00C81F39"/>
    <w:rsid w:val="00C84CFB"/>
    <w:rsid w:val="00C93822"/>
    <w:rsid w:val="00C940B1"/>
    <w:rsid w:val="00CA6058"/>
    <w:rsid w:val="00CA6F74"/>
    <w:rsid w:val="00CB13AF"/>
    <w:rsid w:val="00CB1DFC"/>
    <w:rsid w:val="00CB3D92"/>
    <w:rsid w:val="00CB3F29"/>
    <w:rsid w:val="00CC3C77"/>
    <w:rsid w:val="00CC4CD5"/>
    <w:rsid w:val="00CC5378"/>
    <w:rsid w:val="00CC6F49"/>
    <w:rsid w:val="00CC76AC"/>
    <w:rsid w:val="00CD4123"/>
    <w:rsid w:val="00CD6077"/>
    <w:rsid w:val="00CD63C3"/>
    <w:rsid w:val="00CE0919"/>
    <w:rsid w:val="00CE1C32"/>
    <w:rsid w:val="00CE246F"/>
    <w:rsid w:val="00CE4CBF"/>
    <w:rsid w:val="00CE7B3B"/>
    <w:rsid w:val="00CF1095"/>
    <w:rsid w:val="00CF1564"/>
    <w:rsid w:val="00CF2709"/>
    <w:rsid w:val="00CF670C"/>
    <w:rsid w:val="00CF674B"/>
    <w:rsid w:val="00D01FFD"/>
    <w:rsid w:val="00D03D83"/>
    <w:rsid w:val="00D0502C"/>
    <w:rsid w:val="00D06630"/>
    <w:rsid w:val="00D12ECB"/>
    <w:rsid w:val="00D150EB"/>
    <w:rsid w:val="00D15620"/>
    <w:rsid w:val="00D15EAE"/>
    <w:rsid w:val="00D17185"/>
    <w:rsid w:val="00D20BC4"/>
    <w:rsid w:val="00D22549"/>
    <w:rsid w:val="00D22B1D"/>
    <w:rsid w:val="00D30B89"/>
    <w:rsid w:val="00D32171"/>
    <w:rsid w:val="00D36B9C"/>
    <w:rsid w:val="00D37A82"/>
    <w:rsid w:val="00D41983"/>
    <w:rsid w:val="00D43C87"/>
    <w:rsid w:val="00D44EB1"/>
    <w:rsid w:val="00D52B8C"/>
    <w:rsid w:val="00D52C78"/>
    <w:rsid w:val="00D52DD2"/>
    <w:rsid w:val="00D56074"/>
    <w:rsid w:val="00D60947"/>
    <w:rsid w:val="00D63517"/>
    <w:rsid w:val="00D650CD"/>
    <w:rsid w:val="00D66FF4"/>
    <w:rsid w:val="00D7335E"/>
    <w:rsid w:val="00D7480C"/>
    <w:rsid w:val="00D76557"/>
    <w:rsid w:val="00D864BD"/>
    <w:rsid w:val="00D906B9"/>
    <w:rsid w:val="00D90899"/>
    <w:rsid w:val="00D9492E"/>
    <w:rsid w:val="00DA0E86"/>
    <w:rsid w:val="00DA0E99"/>
    <w:rsid w:val="00DA2216"/>
    <w:rsid w:val="00DA371F"/>
    <w:rsid w:val="00DA650D"/>
    <w:rsid w:val="00DA729F"/>
    <w:rsid w:val="00DB328D"/>
    <w:rsid w:val="00DB77CD"/>
    <w:rsid w:val="00DB7BE4"/>
    <w:rsid w:val="00DC07BA"/>
    <w:rsid w:val="00DC207F"/>
    <w:rsid w:val="00DC71E7"/>
    <w:rsid w:val="00DD4502"/>
    <w:rsid w:val="00DD6505"/>
    <w:rsid w:val="00DE0E11"/>
    <w:rsid w:val="00DE2164"/>
    <w:rsid w:val="00DE3FE0"/>
    <w:rsid w:val="00DF0F5B"/>
    <w:rsid w:val="00DF6ECC"/>
    <w:rsid w:val="00DF6FCF"/>
    <w:rsid w:val="00DF7DC3"/>
    <w:rsid w:val="00E02A3F"/>
    <w:rsid w:val="00E033AE"/>
    <w:rsid w:val="00E17DE2"/>
    <w:rsid w:val="00E21B86"/>
    <w:rsid w:val="00E34942"/>
    <w:rsid w:val="00E36878"/>
    <w:rsid w:val="00E4090B"/>
    <w:rsid w:val="00E40C70"/>
    <w:rsid w:val="00E41497"/>
    <w:rsid w:val="00E51916"/>
    <w:rsid w:val="00E5411B"/>
    <w:rsid w:val="00E636FC"/>
    <w:rsid w:val="00E641BB"/>
    <w:rsid w:val="00E646E7"/>
    <w:rsid w:val="00E729CD"/>
    <w:rsid w:val="00E72B51"/>
    <w:rsid w:val="00E754F6"/>
    <w:rsid w:val="00E77165"/>
    <w:rsid w:val="00E80B2D"/>
    <w:rsid w:val="00E80DCD"/>
    <w:rsid w:val="00E826E7"/>
    <w:rsid w:val="00E829CB"/>
    <w:rsid w:val="00E85C4E"/>
    <w:rsid w:val="00E91701"/>
    <w:rsid w:val="00E96107"/>
    <w:rsid w:val="00EA077E"/>
    <w:rsid w:val="00EA4EB0"/>
    <w:rsid w:val="00EA5D31"/>
    <w:rsid w:val="00EB5CF6"/>
    <w:rsid w:val="00EC6C5D"/>
    <w:rsid w:val="00EC6D75"/>
    <w:rsid w:val="00ED2BF3"/>
    <w:rsid w:val="00ED43DB"/>
    <w:rsid w:val="00ED48C2"/>
    <w:rsid w:val="00ED5C04"/>
    <w:rsid w:val="00ED7FDC"/>
    <w:rsid w:val="00EE145B"/>
    <w:rsid w:val="00EE2328"/>
    <w:rsid w:val="00EE6ED5"/>
    <w:rsid w:val="00EE703D"/>
    <w:rsid w:val="00EF1BF9"/>
    <w:rsid w:val="00EF2CAA"/>
    <w:rsid w:val="00EF2EBC"/>
    <w:rsid w:val="00EF3EA7"/>
    <w:rsid w:val="00EF4119"/>
    <w:rsid w:val="00EF6C94"/>
    <w:rsid w:val="00F02AC9"/>
    <w:rsid w:val="00F02DD0"/>
    <w:rsid w:val="00F02F85"/>
    <w:rsid w:val="00F074CC"/>
    <w:rsid w:val="00F1054D"/>
    <w:rsid w:val="00F1089B"/>
    <w:rsid w:val="00F1305B"/>
    <w:rsid w:val="00F137D0"/>
    <w:rsid w:val="00F17FF8"/>
    <w:rsid w:val="00F21C19"/>
    <w:rsid w:val="00F261F0"/>
    <w:rsid w:val="00F26B52"/>
    <w:rsid w:val="00F3478B"/>
    <w:rsid w:val="00F34F3C"/>
    <w:rsid w:val="00F355C8"/>
    <w:rsid w:val="00F3578C"/>
    <w:rsid w:val="00F365A0"/>
    <w:rsid w:val="00F3662F"/>
    <w:rsid w:val="00F42D4D"/>
    <w:rsid w:val="00F432C6"/>
    <w:rsid w:val="00F43781"/>
    <w:rsid w:val="00F5059D"/>
    <w:rsid w:val="00F50FAF"/>
    <w:rsid w:val="00F51712"/>
    <w:rsid w:val="00F51C2C"/>
    <w:rsid w:val="00F63664"/>
    <w:rsid w:val="00F65936"/>
    <w:rsid w:val="00F736FC"/>
    <w:rsid w:val="00F7385D"/>
    <w:rsid w:val="00F73A6A"/>
    <w:rsid w:val="00F73C33"/>
    <w:rsid w:val="00F74256"/>
    <w:rsid w:val="00F74AA5"/>
    <w:rsid w:val="00F77443"/>
    <w:rsid w:val="00F82E19"/>
    <w:rsid w:val="00F91705"/>
    <w:rsid w:val="00F91F02"/>
    <w:rsid w:val="00FA0ED0"/>
    <w:rsid w:val="00FA1018"/>
    <w:rsid w:val="00FA189D"/>
    <w:rsid w:val="00FA536A"/>
    <w:rsid w:val="00FA5625"/>
    <w:rsid w:val="00FA648D"/>
    <w:rsid w:val="00FA6C24"/>
    <w:rsid w:val="00FB2C8A"/>
    <w:rsid w:val="00FB3238"/>
    <w:rsid w:val="00FB60FA"/>
    <w:rsid w:val="00FC0564"/>
    <w:rsid w:val="00FC0BCE"/>
    <w:rsid w:val="00FC35DE"/>
    <w:rsid w:val="00FC5099"/>
    <w:rsid w:val="00FD382F"/>
    <w:rsid w:val="00FD7637"/>
    <w:rsid w:val="00FE11C6"/>
    <w:rsid w:val="00FE5793"/>
    <w:rsid w:val="00FE760F"/>
    <w:rsid w:val="00FE7B57"/>
    <w:rsid w:val="00FF1687"/>
    <w:rsid w:val="00FF1C6E"/>
    <w:rsid w:val="00FF1DB5"/>
    <w:rsid w:val="00FF2206"/>
    <w:rsid w:val="00FF2A76"/>
    <w:rsid w:val="00FF377D"/>
    <w:rsid w:val="00FF4E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64E67F"/>
  <w15:docId w15:val="{0F8F9062-00F4-4576-874E-7AAA4D509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CF1095"/>
    <w:rPr>
      <w:rFonts w:ascii="Arial" w:hAnsi="Arial"/>
      <w:sz w:val="24"/>
      <w:szCs w:val="24"/>
    </w:rPr>
  </w:style>
  <w:style w:type="paragraph" w:styleId="berschrift1">
    <w:name w:val="heading 1"/>
    <w:basedOn w:val="Standard"/>
    <w:next w:val="Standard"/>
    <w:link w:val="berschrift1Zchn"/>
    <w:qFormat/>
    <w:rsid w:val="00A12310"/>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nhideWhenUsed/>
    <w:qFormat/>
    <w:rsid w:val="00A12310"/>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nhideWhenUsed/>
    <w:qFormat/>
    <w:rsid w:val="00A12310"/>
    <w:pPr>
      <w:keepNext/>
      <w:keepLines/>
      <w:spacing w:before="40"/>
      <w:outlineLvl w:val="2"/>
    </w:pPr>
    <w:rPr>
      <w:rFonts w:asciiTheme="majorHAnsi" w:eastAsiaTheme="majorEastAsia" w:hAnsiTheme="majorHAnsi" w:cstheme="majorBidi"/>
      <w:color w:val="1F3763" w:themeColor="accent1" w:themeShade="7F"/>
    </w:rPr>
  </w:style>
  <w:style w:type="paragraph" w:styleId="berschrift4">
    <w:name w:val="heading 4"/>
    <w:basedOn w:val="Standard"/>
    <w:next w:val="Standard"/>
    <w:link w:val="berschrift4Zchn"/>
    <w:unhideWhenUsed/>
    <w:qFormat/>
    <w:rsid w:val="00A12310"/>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nhideWhenUsed/>
    <w:qFormat/>
    <w:rsid w:val="00A12310"/>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Umschlagadresse">
    <w:name w:val="envelope address"/>
    <w:basedOn w:val="Standard"/>
    <w:next w:val="Standard"/>
    <w:rsid w:val="00B94BC8"/>
    <w:pPr>
      <w:framePr w:w="4320" w:h="2160" w:hRule="exact" w:hSpace="141" w:wrap="auto" w:hAnchor="page" w:xAlign="center" w:yAlign="bottom"/>
      <w:ind w:left="1"/>
    </w:pPr>
    <w:rPr>
      <w:rFonts w:cs="Arial"/>
    </w:rPr>
  </w:style>
  <w:style w:type="paragraph" w:styleId="StandardWeb">
    <w:name w:val="Normal (Web)"/>
    <w:basedOn w:val="Standard"/>
    <w:rsid w:val="00B94BC8"/>
    <w:rPr>
      <w:sz w:val="20"/>
    </w:rPr>
  </w:style>
  <w:style w:type="paragraph" w:styleId="Umschlagabsenderadresse">
    <w:name w:val="envelope return"/>
    <w:basedOn w:val="Standard"/>
    <w:next w:val="Standard"/>
    <w:rsid w:val="00B94BC8"/>
    <w:rPr>
      <w:rFonts w:cs="Arial"/>
      <w:sz w:val="14"/>
      <w:szCs w:val="20"/>
    </w:rPr>
  </w:style>
  <w:style w:type="paragraph" w:styleId="Kopfzeile">
    <w:name w:val="header"/>
    <w:basedOn w:val="Standard"/>
    <w:rsid w:val="004854F8"/>
    <w:pPr>
      <w:tabs>
        <w:tab w:val="center" w:pos="4536"/>
        <w:tab w:val="right" w:pos="9072"/>
      </w:tabs>
    </w:pPr>
  </w:style>
  <w:style w:type="paragraph" w:styleId="Fuzeile">
    <w:name w:val="footer"/>
    <w:basedOn w:val="Standard"/>
    <w:rsid w:val="004854F8"/>
    <w:pPr>
      <w:tabs>
        <w:tab w:val="center" w:pos="4536"/>
        <w:tab w:val="right" w:pos="9072"/>
      </w:tabs>
    </w:pPr>
  </w:style>
  <w:style w:type="paragraph" w:styleId="Sprechblasentext">
    <w:name w:val="Balloon Text"/>
    <w:basedOn w:val="Standard"/>
    <w:semiHidden/>
    <w:rsid w:val="00655A6A"/>
    <w:rPr>
      <w:rFonts w:ascii="Tahoma" w:hAnsi="Tahoma" w:cs="Tahoma"/>
      <w:sz w:val="16"/>
      <w:szCs w:val="16"/>
    </w:rPr>
  </w:style>
  <w:style w:type="character" w:styleId="Hyperlink">
    <w:name w:val="Hyperlink"/>
    <w:basedOn w:val="Absatz-Standardschriftart"/>
    <w:rsid w:val="00655A6A"/>
    <w:rPr>
      <w:color w:val="0000FF"/>
      <w:u w:val="single"/>
    </w:rPr>
  </w:style>
  <w:style w:type="character" w:customStyle="1" w:styleId="bodytext11">
    <w:name w:val="bodytext11"/>
    <w:basedOn w:val="Absatz-Standardschriftart"/>
    <w:rsid w:val="00F74AA5"/>
    <w:rPr>
      <w:rFonts w:ascii="Arial" w:hAnsi="Arial" w:cs="Arial" w:hint="default"/>
      <w:i w:val="0"/>
      <w:iCs w:val="0"/>
      <w:strike w:val="0"/>
      <w:dstrike w:val="0"/>
      <w:color w:val="000000"/>
      <w:sz w:val="14"/>
      <w:szCs w:val="14"/>
      <w:u w:val="none"/>
      <w:effect w:val="none"/>
    </w:rPr>
  </w:style>
  <w:style w:type="character" w:styleId="BesuchterLink">
    <w:name w:val="FollowedHyperlink"/>
    <w:basedOn w:val="Absatz-Standardschriftart"/>
    <w:rsid w:val="007A6BCD"/>
    <w:rPr>
      <w:color w:val="800080"/>
      <w:u w:val="single"/>
    </w:rPr>
  </w:style>
  <w:style w:type="paragraph" w:styleId="Funotentext">
    <w:name w:val="footnote text"/>
    <w:basedOn w:val="Standard"/>
    <w:link w:val="FunotentextZchn"/>
    <w:semiHidden/>
    <w:rsid w:val="00D17185"/>
    <w:rPr>
      <w:sz w:val="20"/>
      <w:szCs w:val="20"/>
    </w:rPr>
  </w:style>
  <w:style w:type="character" w:styleId="Funotenzeichen">
    <w:name w:val="footnote reference"/>
    <w:basedOn w:val="Absatz-Standardschriftart"/>
    <w:semiHidden/>
    <w:rsid w:val="00D17185"/>
    <w:rPr>
      <w:vertAlign w:val="superscript"/>
    </w:rPr>
  </w:style>
  <w:style w:type="character" w:styleId="Kommentarzeichen">
    <w:name w:val="annotation reference"/>
    <w:basedOn w:val="Absatz-Standardschriftart"/>
    <w:semiHidden/>
    <w:rsid w:val="008832C3"/>
    <w:rPr>
      <w:sz w:val="16"/>
      <w:szCs w:val="16"/>
    </w:rPr>
  </w:style>
  <w:style w:type="paragraph" w:styleId="Kommentartext">
    <w:name w:val="annotation text"/>
    <w:basedOn w:val="Standard"/>
    <w:link w:val="KommentartextZchn"/>
    <w:semiHidden/>
    <w:rsid w:val="008832C3"/>
    <w:rPr>
      <w:sz w:val="20"/>
      <w:szCs w:val="20"/>
    </w:rPr>
  </w:style>
  <w:style w:type="paragraph" w:styleId="Kommentarthema">
    <w:name w:val="annotation subject"/>
    <w:basedOn w:val="Kommentartext"/>
    <w:next w:val="Kommentartext"/>
    <w:semiHidden/>
    <w:rsid w:val="008832C3"/>
    <w:rPr>
      <w:b/>
      <w:bCs/>
    </w:rPr>
  </w:style>
  <w:style w:type="character" w:styleId="Seitenzahl">
    <w:name w:val="page number"/>
    <w:basedOn w:val="Absatz-Standardschriftart"/>
    <w:rsid w:val="001065C3"/>
  </w:style>
  <w:style w:type="paragraph" w:styleId="Listenabsatz">
    <w:name w:val="List Paragraph"/>
    <w:basedOn w:val="Standard"/>
    <w:uiPriority w:val="34"/>
    <w:qFormat/>
    <w:rsid w:val="00542F12"/>
    <w:pPr>
      <w:ind w:left="720"/>
      <w:contextualSpacing/>
    </w:pPr>
  </w:style>
  <w:style w:type="character" w:styleId="NichtaufgelsteErwhnung">
    <w:name w:val="Unresolved Mention"/>
    <w:basedOn w:val="Absatz-Standardschriftart"/>
    <w:uiPriority w:val="99"/>
    <w:semiHidden/>
    <w:unhideWhenUsed/>
    <w:rsid w:val="00C84CFB"/>
    <w:rPr>
      <w:color w:val="605E5C"/>
      <w:shd w:val="clear" w:color="auto" w:fill="E1DFDD"/>
    </w:rPr>
  </w:style>
  <w:style w:type="table" w:styleId="Tabellenraster">
    <w:name w:val="Table Grid"/>
    <w:basedOn w:val="NormaleTabelle"/>
    <w:rsid w:val="004741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05217"/>
    <w:pPr>
      <w:autoSpaceDE w:val="0"/>
      <w:autoSpaceDN w:val="0"/>
      <w:adjustRightInd w:val="0"/>
    </w:pPr>
    <w:rPr>
      <w:rFonts w:ascii="Arial" w:eastAsiaTheme="minorHAnsi" w:hAnsi="Arial" w:cs="Arial"/>
      <w:color w:val="000000"/>
      <w:sz w:val="24"/>
      <w:szCs w:val="24"/>
      <w:lang w:eastAsia="en-US"/>
    </w:rPr>
  </w:style>
  <w:style w:type="character" w:customStyle="1" w:styleId="FunotentextZchn">
    <w:name w:val="Fußnotentext Zchn"/>
    <w:basedOn w:val="Absatz-Standardschriftart"/>
    <w:link w:val="Funotentext"/>
    <w:semiHidden/>
    <w:rsid w:val="00905217"/>
    <w:rPr>
      <w:rFonts w:ascii="Arial" w:hAnsi="Arial"/>
    </w:rPr>
  </w:style>
  <w:style w:type="character" w:customStyle="1" w:styleId="schriftkataloginhaltmitte">
    <w:name w:val="schrift_katalog_inhalt_mitte"/>
    <w:basedOn w:val="Absatz-Standardschriftart"/>
    <w:rsid w:val="00905217"/>
  </w:style>
  <w:style w:type="character" w:customStyle="1" w:styleId="berschrift1Zchn">
    <w:name w:val="Überschrift 1 Zchn"/>
    <w:basedOn w:val="Absatz-Standardschriftart"/>
    <w:link w:val="berschrift1"/>
    <w:rsid w:val="00A12310"/>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rsid w:val="00A12310"/>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rsid w:val="00A12310"/>
    <w:rPr>
      <w:rFonts w:asciiTheme="majorHAnsi" w:eastAsiaTheme="majorEastAsia" w:hAnsiTheme="majorHAnsi" w:cstheme="majorBidi"/>
      <w:color w:val="1F3763" w:themeColor="accent1" w:themeShade="7F"/>
      <w:sz w:val="24"/>
      <w:szCs w:val="24"/>
    </w:rPr>
  </w:style>
  <w:style w:type="character" w:customStyle="1" w:styleId="berschrift4Zchn">
    <w:name w:val="Überschrift 4 Zchn"/>
    <w:basedOn w:val="Absatz-Standardschriftart"/>
    <w:link w:val="berschrift4"/>
    <w:rsid w:val="00A12310"/>
    <w:rPr>
      <w:rFonts w:asciiTheme="majorHAnsi" w:eastAsiaTheme="majorEastAsia" w:hAnsiTheme="majorHAnsi" w:cstheme="majorBidi"/>
      <w:i/>
      <w:iCs/>
      <w:color w:val="2F5496" w:themeColor="accent1" w:themeShade="BF"/>
      <w:sz w:val="24"/>
      <w:szCs w:val="24"/>
    </w:rPr>
  </w:style>
  <w:style w:type="character" w:customStyle="1" w:styleId="berschrift5Zchn">
    <w:name w:val="Überschrift 5 Zchn"/>
    <w:basedOn w:val="Absatz-Standardschriftart"/>
    <w:link w:val="berschrift5"/>
    <w:rsid w:val="00A12310"/>
    <w:rPr>
      <w:rFonts w:asciiTheme="majorHAnsi" w:eastAsiaTheme="majorEastAsia" w:hAnsiTheme="majorHAnsi" w:cstheme="majorBidi"/>
      <w:color w:val="2F5496" w:themeColor="accent1" w:themeShade="BF"/>
      <w:sz w:val="24"/>
      <w:szCs w:val="24"/>
    </w:rPr>
  </w:style>
  <w:style w:type="paragraph" w:styleId="Liste">
    <w:name w:val="List"/>
    <w:basedOn w:val="Standard"/>
    <w:unhideWhenUsed/>
    <w:rsid w:val="00A12310"/>
    <w:pPr>
      <w:ind w:left="283" w:hanging="283"/>
      <w:contextualSpacing/>
    </w:pPr>
  </w:style>
  <w:style w:type="paragraph" w:styleId="Aufzhlungszeichen">
    <w:name w:val="List Bullet"/>
    <w:basedOn w:val="Standard"/>
    <w:rsid w:val="00A12310"/>
    <w:pPr>
      <w:numPr>
        <w:numId w:val="20"/>
      </w:numPr>
      <w:contextualSpacing/>
    </w:pPr>
  </w:style>
  <w:style w:type="paragraph" w:styleId="Textkrper">
    <w:name w:val="Body Text"/>
    <w:basedOn w:val="Standard"/>
    <w:link w:val="TextkrperZchn"/>
    <w:unhideWhenUsed/>
    <w:rsid w:val="00A12310"/>
    <w:pPr>
      <w:spacing w:after="120"/>
    </w:pPr>
  </w:style>
  <w:style w:type="character" w:customStyle="1" w:styleId="TextkrperZchn">
    <w:name w:val="Textkörper Zchn"/>
    <w:basedOn w:val="Absatz-Standardschriftart"/>
    <w:link w:val="Textkrper"/>
    <w:rsid w:val="00A12310"/>
    <w:rPr>
      <w:rFonts w:ascii="Arial" w:hAnsi="Arial"/>
      <w:sz w:val="24"/>
      <w:szCs w:val="24"/>
    </w:rPr>
  </w:style>
  <w:style w:type="character" w:customStyle="1" w:styleId="KommentartextZchn">
    <w:name w:val="Kommentartext Zchn"/>
    <w:basedOn w:val="Absatz-Standardschriftart"/>
    <w:link w:val="Kommentartext"/>
    <w:semiHidden/>
    <w:rsid w:val="0050459C"/>
    <w:rPr>
      <w:rFonts w:ascii="Arial" w:hAnsi="Arial"/>
    </w:rPr>
  </w:style>
  <w:style w:type="paragraph" w:styleId="berarbeitung">
    <w:name w:val="Revision"/>
    <w:hidden/>
    <w:uiPriority w:val="99"/>
    <w:semiHidden/>
    <w:rsid w:val="00EF2CAA"/>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567452">
      <w:bodyDiv w:val="1"/>
      <w:marLeft w:val="0"/>
      <w:marRight w:val="0"/>
      <w:marTop w:val="0"/>
      <w:marBottom w:val="0"/>
      <w:divBdr>
        <w:top w:val="none" w:sz="0" w:space="0" w:color="auto"/>
        <w:left w:val="none" w:sz="0" w:space="0" w:color="auto"/>
        <w:bottom w:val="none" w:sz="0" w:space="0" w:color="auto"/>
        <w:right w:val="none" w:sz="0" w:space="0" w:color="auto"/>
      </w:divBdr>
    </w:div>
    <w:div w:id="126508714">
      <w:bodyDiv w:val="1"/>
      <w:marLeft w:val="0"/>
      <w:marRight w:val="0"/>
      <w:marTop w:val="0"/>
      <w:marBottom w:val="0"/>
      <w:divBdr>
        <w:top w:val="none" w:sz="0" w:space="0" w:color="auto"/>
        <w:left w:val="none" w:sz="0" w:space="0" w:color="auto"/>
        <w:bottom w:val="none" w:sz="0" w:space="0" w:color="auto"/>
        <w:right w:val="none" w:sz="0" w:space="0" w:color="auto"/>
      </w:divBdr>
    </w:div>
    <w:div w:id="259265830">
      <w:bodyDiv w:val="1"/>
      <w:marLeft w:val="0"/>
      <w:marRight w:val="0"/>
      <w:marTop w:val="0"/>
      <w:marBottom w:val="0"/>
      <w:divBdr>
        <w:top w:val="none" w:sz="0" w:space="0" w:color="auto"/>
        <w:left w:val="none" w:sz="0" w:space="0" w:color="auto"/>
        <w:bottom w:val="none" w:sz="0" w:space="0" w:color="auto"/>
        <w:right w:val="none" w:sz="0" w:space="0" w:color="auto"/>
      </w:divBdr>
    </w:div>
    <w:div w:id="772825253">
      <w:bodyDiv w:val="1"/>
      <w:marLeft w:val="0"/>
      <w:marRight w:val="0"/>
      <w:marTop w:val="0"/>
      <w:marBottom w:val="0"/>
      <w:divBdr>
        <w:top w:val="none" w:sz="0" w:space="0" w:color="auto"/>
        <w:left w:val="none" w:sz="0" w:space="0" w:color="auto"/>
        <w:bottom w:val="none" w:sz="0" w:space="0" w:color="auto"/>
        <w:right w:val="none" w:sz="0" w:space="0" w:color="auto"/>
      </w:divBdr>
    </w:div>
    <w:div w:id="1502968107">
      <w:bodyDiv w:val="1"/>
      <w:marLeft w:val="0"/>
      <w:marRight w:val="0"/>
      <w:marTop w:val="0"/>
      <w:marBottom w:val="0"/>
      <w:divBdr>
        <w:top w:val="none" w:sz="0" w:space="0" w:color="auto"/>
        <w:left w:val="none" w:sz="0" w:space="0" w:color="auto"/>
        <w:bottom w:val="none" w:sz="0" w:space="0" w:color="auto"/>
        <w:right w:val="none" w:sz="0" w:space="0" w:color="auto"/>
      </w:divBdr>
    </w:div>
    <w:div w:id="1832982166">
      <w:bodyDiv w:val="1"/>
      <w:marLeft w:val="0"/>
      <w:marRight w:val="0"/>
      <w:marTop w:val="0"/>
      <w:marBottom w:val="0"/>
      <w:divBdr>
        <w:top w:val="none" w:sz="0" w:space="0" w:color="auto"/>
        <w:left w:val="none" w:sz="0" w:space="0" w:color="auto"/>
        <w:bottom w:val="none" w:sz="0" w:space="0" w:color="auto"/>
        <w:right w:val="none" w:sz="0" w:space="0" w:color="auto"/>
      </w:divBdr>
    </w:div>
    <w:div w:id="2121953844">
      <w:bodyDiv w:val="1"/>
      <w:marLeft w:val="0"/>
      <w:marRight w:val="0"/>
      <w:marTop w:val="0"/>
      <w:marBottom w:val="0"/>
      <w:divBdr>
        <w:top w:val="none" w:sz="0" w:space="0" w:color="auto"/>
        <w:left w:val="none" w:sz="0" w:space="0" w:color="auto"/>
        <w:bottom w:val="none" w:sz="0" w:space="0" w:color="auto"/>
        <w:right w:val="none" w:sz="0" w:space="0" w:color="auto"/>
      </w:divBdr>
    </w:div>
    <w:div w:id="2130586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ganzenmueller@kommunikationpur.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7DAA1-79D5-4504-A344-3567DC3B3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849</Words>
  <Characters>6056</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Mönchengladbach, 24</vt:lpstr>
    </vt:vector>
  </TitlesOfParts>
  <Company/>
  <LinksUpToDate>false</LinksUpToDate>
  <CharactersWithSpaces>6892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Mönchengladbach, 24</dc:title>
  <dc:subject/>
  <dc:creator>Sandra Ganzenmueller</dc:creator>
  <cp:keywords/>
  <cp:lastModifiedBy>Sarah Fischer - kommunikation.pur GmbH</cp:lastModifiedBy>
  <cp:revision>3</cp:revision>
  <cp:lastPrinted>2025-02-10T10:19:00Z</cp:lastPrinted>
  <dcterms:created xsi:type="dcterms:W3CDTF">2025-02-10T09:58:00Z</dcterms:created>
  <dcterms:modified xsi:type="dcterms:W3CDTF">2025-02-10T10:19:00Z</dcterms:modified>
</cp:coreProperties>
</file>